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Минздрава России от 13.11.2012 N 910н</w:t>
              <w:br/>
              <w:t xml:space="preserve">(ред. от 21.02.2020)</w:t>
              <w:br/>
              <w:t xml:space="preserve">"Об утверждении Порядка оказания медицинской помощи детям со стоматологическими заболеваниями"</w:t>
              <w:br/>
              <w:t xml:space="preserve">(Зарегистрировано в Минюсте России 20.12.2012 N 26214)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19.05.2025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20 декабря 2012 г. N 26214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ЗДРАВООХРАНЕНИЯ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13 ноября 2012 г. N 910н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ПОРЯДКА</w:t>
      </w:r>
    </w:p>
    <w:p>
      <w:pPr>
        <w:pStyle w:val="2"/>
        <w:jc w:val="center"/>
      </w:pPr>
      <w:r>
        <w:rPr>
          <w:sz w:val="24"/>
        </w:rPr>
        <w:t xml:space="preserve">ОКАЗАНИЯ МЕДИЦИНСКОЙ ПОМОЩИ ДЕТЯМ</w:t>
      </w:r>
    </w:p>
    <w:p>
      <w:pPr>
        <w:pStyle w:val="2"/>
        <w:jc w:val="center"/>
      </w:pPr>
      <w:r>
        <w:rPr>
          <w:sz w:val="24"/>
        </w:rPr>
        <w:t xml:space="preserve">СО СТОМАТОЛОГИЧЕСКИМИ ЗАБОЛЕВАНИЯМИ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Приказов Минздрава России от 17.07.2013 </w:t>
            </w:r>
            <w:hyperlink w:history="0" r:id="rId7" w:tooltip="Приказ Минздрава России от 17.07.2013 N 469н &quot;О внесении изменения в Порядок оказания медицинской помощи детям со стоматологическими заболеваниями, утвержденный приказом Министерства здравоохранения Российской Федерации от 13 ноября 2012 г. N 910н&quot; (Зарегистрировано в Минюсте России 07.08.2013 N 29284) {КонсультантПлюс}">
              <w:r>
                <w:rPr>
                  <w:sz w:val="24"/>
                  <w:color w:val="0000ff"/>
                </w:rPr>
                <w:t xml:space="preserve">N 469н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19.08.2014 </w:t>
            </w:r>
            <w:hyperlink w:history="0" r:id="rId8" w:tooltip="Приказ Минздрава России от 19.08.2014 N 456н &quot;О внесении изменений в приказ Министерства здравоохранения Российской Федерации от 13 ноября 2012 г. N 910н &quot;Об утверждении Порядка оказания медицинской помощи детям со стоматологическими заболеваниями&quot; (Зарегистрировано в Минюсте России 17.09.2014 N 34072) {КонсультантПлюс}">
              <w:r>
                <w:rPr>
                  <w:sz w:val="24"/>
                  <w:color w:val="0000ff"/>
                </w:rPr>
                <w:t xml:space="preserve">N 456н</w:t>
              </w:r>
            </w:hyperlink>
            <w:r>
              <w:rPr>
                <w:sz w:val="24"/>
                <w:color w:val="392c69"/>
              </w:rPr>
              <w:t xml:space="preserve">, от 03.08.2015 </w:t>
            </w:r>
            <w:hyperlink w:history="0" r:id="rId9" w:tooltip="Приказ Минздрава России от 03.08.2015 N 513н &quot;О внесении изменения в приложение N 9 к Порядку оказания медицинской помощи детям со стоматологическими заболеваниями, утвержденному приказом Министерства здравоохранения Российской Федерации от 13 ноября 2012 г. N 910н&quot; (Зарегистрировано в Минюсте России 14.08.2015 N 38530) {КонсультантПлюс}">
              <w:r>
                <w:rPr>
                  <w:sz w:val="24"/>
                  <w:color w:val="0000ff"/>
                </w:rPr>
                <w:t xml:space="preserve">N 513н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28.09.2016 </w:t>
            </w:r>
            <w:hyperlink w:history="0" r:id="rId10" w:tooltip="Приказ Минздрава России от 28.09.2016 N 738н &quot;О внесении изменений в Порядок оказания медицинской помощи детям со стоматологическими заболеваниями, утвержденный приказом Министерства здравоохранения Российской Федерации от 13 ноября 2012 г. N 910н&quot; (Зарегистрировано в Минюсте России 11.11.2016 N 44309) {КонсультантПлюс}">
              <w:r>
                <w:rPr>
                  <w:sz w:val="24"/>
                  <w:color w:val="0000ff"/>
                </w:rPr>
                <w:t xml:space="preserve">N 738н</w:t>
              </w:r>
            </w:hyperlink>
            <w:r>
              <w:rPr>
                <w:sz w:val="24"/>
                <w:color w:val="392c69"/>
              </w:rPr>
              <w:t xml:space="preserve">, от 21.02.2020 </w:t>
            </w:r>
            <w:hyperlink w:history="0" r:id="rId11" w:tooltip="Приказ Минздрава России от 21.02.2020 N 114н (ред. от 29.10.2024) &quot;О внесении изменений в отдельные приказы Министерства здравоохранения и социального развития Российской Федерации и Министерства здравоохранения Российской Федерации, утверждающие порядки оказания медицинской помощи&quot; (Зарегистрировано в Минюсте России 28.07.2020 N 59083) {КонсультантПлюс}">
              <w:r>
                <w:rPr>
                  <w:sz w:val="24"/>
                  <w:color w:val="0000ff"/>
                </w:rPr>
                <w:t xml:space="preserve">N 114н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со </w:t>
      </w:r>
      <w:hyperlink w:history="0" r:id="rId12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статьей 37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Утвердить прилагаемый </w:t>
      </w:r>
      <w:hyperlink w:history="0" w:anchor="P33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оказания медицинской помощи детям со стоматологическими заболеваниями.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13" w:tooltip="Приказ Минздравсоцразвития РФ от 03.12.2009 N 946н &quot;Об утверждении Порядка оказания медицинской помощи детям, страдающим стоматологическими заболеваниями&quot; (Зарегистрировано в Минюсте РФ 10.02.2010 N 16348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здравоохранения и социального развития Российской Федерации от 3 декабря 2009 г. N 946н "Об утверждении Порядка оказания медицинской помощи детям, страдающим стоматологическими заболеваниями" (зарегистрирован Министерством юстиции Российской Федерации 10 февраля 2010 г., регистрационный N 16348).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В.И.СКВОРЦОВА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Утверждено</w:t>
      </w:r>
    </w:p>
    <w:p>
      <w:pPr>
        <w:pStyle w:val="0"/>
        <w:jc w:val="right"/>
      </w:pPr>
      <w:r>
        <w:rPr>
          <w:sz w:val="24"/>
        </w:rPr>
        <w:t xml:space="preserve">приказом 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13 ноября 2012 г. N 910н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33" w:name="P33"/>
    <w:bookmarkEnd w:id="33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ОКАЗАНИЯ МЕДИЦИНСКОЙ ПОМОЩИ ДЕТЯМ</w:t>
      </w:r>
    </w:p>
    <w:p>
      <w:pPr>
        <w:pStyle w:val="2"/>
        <w:jc w:val="center"/>
      </w:pPr>
      <w:r>
        <w:rPr>
          <w:sz w:val="24"/>
        </w:rPr>
        <w:t xml:space="preserve">СО СТОМАТОЛОГИЧЕСКИМИ ЗАБОЛЕВАНИЯМИ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Приказов Минздрава России от 17.07.2013 </w:t>
            </w:r>
            <w:hyperlink w:history="0" r:id="rId14" w:tooltip="Приказ Минздрава России от 17.07.2013 N 469н &quot;О внесении изменения в Порядок оказания медицинской помощи детям со стоматологическими заболеваниями, утвержденный приказом Министерства здравоохранения Российской Федерации от 13 ноября 2012 г. N 910н&quot; (Зарегистрировано в Минюсте России 07.08.2013 N 29284) {КонсультантПлюс}">
              <w:r>
                <w:rPr>
                  <w:sz w:val="24"/>
                  <w:color w:val="0000ff"/>
                </w:rPr>
                <w:t xml:space="preserve">N 469н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19.08.2014 </w:t>
            </w:r>
            <w:hyperlink w:history="0" r:id="rId15" w:tooltip="Приказ Минздрава России от 19.08.2014 N 456н &quot;О внесении изменений в приказ Министерства здравоохранения Российской Федерации от 13 ноября 2012 г. N 910н &quot;Об утверждении Порядка оказания медицинской помощи детям со стоматологическими заболеваниями&quot; (Зарегистрировано в Минюсте России 17.09.2014 N 34072) {КонсультантПлюс}">
              <w:r>
                <w:rPr>
                  <w:sz w:val="24"/>
                  <w:color w:val="0000ff"/>
                </w:rPr>
                <w:t xml:space="preserve">N 456н</w:t>
              </w:r>
            </w:hyperlink>
            <w:r>
              <w:rPr>
                <w:sz w:val="24"/>
                <w:color w:val="392c69"/>
              </w:rPr>
              <w:t xml:space="preserve">, от 28.09.2016 </w:t>
            </w:r>
            <w:hyperlink w:history="0" r:id="rId16" w:tooltip="Приказ Минздрава России от 28.09.2016 N 738н &quot;О внесении изменений в Порядок оказания медицинской помощи детям со стоматологическими заболеваниями, утвержденный приказом Министерства здравоохранения Российской Федерации от 13 ноября 2012 г. N 910н&quot; (Зарегистрировано в Минюсте России 11.11.2016 N 44309) {КонсультантПлюс}">
              <w:r>
                <w:rPr>
                  <w:sz w:val="24"/>
                  <w:color w:val="0000ff"/>
                </w:rPr>
                <w:t xml:space="preserve">N 738н</w:t>
              </w:r>
            </w:hyperlink>
            <w:r>
              <w:rPr>
                <w:sz w:val="24"/>
                <w:color w:val="392c69"/>
              </w:rPr>
              <w:t xml:space="preserve">, от 21.02.2020 </w:t>
            </w:r>
            <w:hyperlink w:history="0" r:id="rId17" w:tooltip="Приказ Минздрава России от 21.02.2020 N 114н (ред. от 29.10.2024) &quot;О внесении изменений в отдельные приказы Министерства здравоохранения и социального развития Российской Федерации и Министерства здравоохранения Российской Федерации, утверждающие порядки оказания медицинской помощи&quot; (Зарегистрировано в Минюсте России 28.07.2020 N 59083) {КонсультантПлюс}">
              <w:r>
                <w:rPr>
                  <w:sz w:val="24"/>
                  <w:color w:val="0000ff"/>
                </w:rPr>
                <w:t xml:space="preserve">N 114н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Порядок устанавливает правила оказания медицинской помощи детям со стоматологическими заболеваниями (далее - дети) в организациях, оказывающих медицинскую помощь (далее - медицинские организации).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Медицинская помощь детям оказывается в виде: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первичной медико-санитарной помощи;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скорой, в том числе скорой специализированной, медицинской помощи;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специализированной, в том числе высокотехнологичной, медицинской помощи.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Медицинская помощь детям может оказываться в следующих условиях: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амбулаторно (в условиях, не предусматривающих круглосуточное медицинское наблюдение и лечение);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стационарно (в условиях, обеспечивающих круглосуточное медицинское наблюдение и лечение).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Первичная медико-санитарная помощь детям предусматривает мероприятия по профилактике, диагностике, лечению стоматологических заболеваний и состояний у детей, медицинской реабилитации, формированию здорового образа жизни, санитарно-гигиеническому просвещению детей.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Первичная медико-санитарная помощь детям предусматривает: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первичную доврачебную медико-санитарную помощь;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первичную врачебную медико-санитарную помощь;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первичную специализированную медико-санитарную помощь.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Первичная медико-санитарная помощь детям оказывается в амбулаторных условиях и в условиях дневного стационара.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Первичная доврачебная медико-санитарная помощь детям в амбулаторных условиях осуществляется медицинскими работниками со средним медицинским образованием и заключается в раннем выявлении факторов риска возникновения стоматологических заболеваний и их профилактике и направлении детей к врачу-стоматологу детскому.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При подозрении или выявлении у детей стоматологического заболевания, не требующего стационарного лечения по состоянию здоровья детей, врач-педиатр участковый, врачи общей практики (семейные врачи), медицинские работники медицинских или образовательных организаций со средним медицинским образованием при наличии медицинских показаний направляют детей на консультацию к врачу-стоматологу детскому в детскую стоматологическую поликлинику или стоматологическое отделение медицинской организации.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Первичная специализированная медико-санитарная помощь детям осуществляется врачом-стоматологом детским в детской стоматологической поликлинике, стоматологическом отделении детской поликлиники (отделении), детском стоматологическом кабинете, стоматологическом кабинете в образовательной организации.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Осмотр детей врачом-стоматологом детским осуществляется: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 первом году жизни - 2 раза,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последующем - в зависимости от степени риска и активности течения стоматологических заболеваний, но не реже одного раза в год.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Скорая, в том числе скорая специализированная, медицинская помощь детям оказывается при заболеваниях, несчастных случаях, травмах, отравлениях и других состояниях, требующих срочного медицинского вмешательства, медицинскими работниками выездных бригад скорой медицинской помощи в соответствии с </w:t>
      </w:r>
      <w:hyperlink w:history="0" r:id="rId18" w:tooltip="Приказ Минздрава России от 20.06.2013 N 388н (ред. от 21.02.2020) &quot;Об утверждении Порядка оказания скорой, в том числе скорой специализированной, медицинской помощи&quot; (Зарегистрировано в Минюсте России 16.08.2013 N 29422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Министерства здравоохранения Российской Федерации от 20 июня 2013 г. N 388н "Об утверждении Порядка оказания скорой, в том числе скорой специализированной, медицинской помощи" (зарегистрирован Министерством юстиции Российской Федерации 16 августа 2013 г., регистрационный N 29422), с изменениями, внесенными приказами Министерства здравоохранения Российской Федерации от 22 января 2016 г. N 33н (зарегистрирован Министерством юстиции 9 марта 2016 г., регистрационный N 41353) и от 5 мая 2016 г. N 283н (зарегистрирован Министерством юстиции Российской Федерации 26 мая 2016 г., регистрационный N 42283) (далее - Порядок оказания скорой, в том числе скорой специализированной, медицинской помощи).</w:t>
      </w:r>
    </w:p>
    <w:p>
      <w:pPr>
        <w:pStyle w:val="0"/>
        <w:jc w:val="both"/>
      </w:pPr>
      <w:r>
        <w:rPr>
          <w:sz w:val="24"/>
        </w:rPr>
        <w:t xml:space="preserve">(п. 8 в ред. </w:t>
      </w:r>
      <w:hyperlink w:history="0" r:id="rId19" w:tooltip="Приказ Минздрава России от 28.09.2016 N 738н &quot;О внесении изменений в Порядок оказания медицинской помощи детям со стоматологическими заболеваниями, утвержденный приказом Министерства здравоохранения Российской Федерации от 13 ноября 2012 г. N 910н&quot; (Зарегистрировано в Минюсте России 11.11.2016 N 4430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Минздрава России от 28.09.2016 N 738н)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При оказании скорой медицинской помощи детям в случае необходимости осуществляется их медицинская эвакуация, которая включает в себя санитарно-авиационную и санитарную эвакуацию.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Скорая, в том числе скорая специализированная, медицинская помощь детям оказывается в экстренной и неотложной форме вне медицинской организации, а также в амбулаторных и стационарных условиях в соответствии с </w:t>
      </w:r>
      <w:hyperlink w:history="0" r:id="rId20" w:tooltip="Приказ Минздрава России от 20.06.2013 N 388н &quot;Об утверждении Порядка оказания скорой, в том числе скорой специализированной, медицинской помощи&quot; (Зарегистрировано в Минюсте России 16.08.2013 N 29422) ------------ Недействующая редакция {КонсультантПлюс}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 оказания скорой, в том числе скорой специализированной, медицинской помощи.</w:t>
      </w:r>
    </w:p>
    <w:p>
      <w:pPr>
        <w:pStyle w:val="0"/>
        <w:jc w:val="both"/>
      </w:pPr>
      <w:r>
        <w:rPr>
          <w:sz w:val="24"/>
        </w:rPr>
        <w:t xml:space="preserve">(п. 10 в ред. </w:t>
      </w:r>
      <w:hyperlink w:history="0" r:id="rId21" w:tooltip="Приказ Минздрава России от 28.09.2016 N 738н &quot;О внесении изменений в Порядок оказания медицинской помощи детям со стоматологическими заболеваниями, утвержденный приказом Министерства здравоохранения Российской Федерации от 13 ноября 2012 г. N 910н&quot; (Зарегистрировано в Минюсте России 11.11.2016 N 4430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Минздрава России от 28.09.2016 N 738н)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11. Бригада скорой медицинской помощи доставляет детей со стоматологическими заболеваниями, осложнившимися угрожающими жизни состояниями,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детей.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 При наличии медицинских показаний после устранения угрожающих жизни состояний дети переводятся, в том числе с использованием санитарной и санитарно-авиационной эвакуации, в детское отделение челюстно-лицевой хирургии (койки), а при его отсутствии - в отделение челюстно-лицевой хирургии медицинской организации для оказания медицинской помощи.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13. Специализированная, в том числе высокотехнологичная, медицинская помощь детям оказывается в стационарных условиях и условиях дневного стационара врачами - челюстно-лицевыми хирургами, врачами-ортодонтами и включает в себя профилактику, диагностику, лечение заболеваний и состояний, требующих использование специальных методов и сложных медицинских технологий, а также медицинскую реабилитацию.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14. Специализированная, в том числе высокотехнологичная, медицинская помощь оказывается в медицинских организациях государственной, муниципальной (в случае передачи органами государственной власти субъектов Российской Федерации в сфере охраны здоровья полномочий по организации оказания специализированной медицинской помощи органам местного самоуправления) и частной систем здравоохранения, имеющих лицензию на медицинскую деятельность, полученную в порядке, установленном законодательством Российской Федерации, в соответствии с </w:t>
      </w:r>
      <w:hyperlink w:history="0" r:id="rId22" w:tooltip="Приказ Минздрава России от 02.12.2014 N 796н (ред. от 27.08.2015) &quot;Об утверждении Положения об организации оказания специализированной, в том числе высокотехнологичной, медицинской помощи&quot; (Зарегистрировано в Минюсте России 02.02.2015 N 35821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Министерства здравоохранения Российской Федерации от 2 декабря 2014 г. N 796н "Об утверждении Положения об организации оказания специализированной, в том числе высокотехнологичной, медицинской помощи" (зарегистрирован Министерством юстиции Российской Федерации 2 февраля 2015 г., регистрационный N 35821), с изменениями, внесенными приказом Министерства здравоохранения Российской Федерации от 27 августа 2015 г. N 598н (зарегистрирован Министерством юстиции Российской Федерации 9 сентября 2015 г., регистрационный N 38847).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наличии медицинских показаний к применению высокотехнологичной медицинской помощи направление детей в медицинскую организацию, оказывающую высокотехнологичную медицинскую помощь, осуществляется в соответствии с </w:t>
      </w:r>
      <w:hyperlink w:history="0" r:id="rId23" w:tooltip="Приказ Минздрава России от 29.12.2014 N 930н (ред. от 27.08.2015) &quot;Об утверждении Порядка организации оказания высокотехнологичной медицинской помощи с применением специализированной информационной системы&quot; (Зарегистрировано в Минюсте России 31.12.2014 N 35499) ------------ Утратил силу или отменен {КонсультантПлюс}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 организации оказания высокотехнологичной медицинской помощи с применением специализированной информационной системы, утвержденным приказом Министерства здравоохранения Российской Федерации от 29 декабря 2014 г. N 930н (зарегистрирован Министерством юстиции Российской Федерации 31 декабря 2014 г., регистрационный N 35499), с изменениями, внесенными приказами Министерства здравоохранения Российской Федерации от 29 мая 2015 г. N 280н (зарегистрирован Министерством юстиции Российской Федерации 23 июня 2015 г., регистрационный N 37770) и от 27 августа 2015 г. N 598н (зарегистрирован Министерством юстиции Российской Федерации 9 сентября 2015 г., регистрационный N 38847).</w:t>
      </w:r>
    </w:p>
    <w:p>
      <w:pPr>
        <w:pStyle w:val="0"/>
        <w:jc w:val="both"/>
      </w:pPr>
      <w:r>
        <w:rPr>
          <w:sz w:val="24"/>
        </w:rPr>
        <w:t xml:space="preserve">(п. 14 в ред. </w:t>
      </w:r>
      <w:hyperlink w:history="0" r:id="rId24" w:tooltip="Приказ Минздрава России от 28.09.2016 N 738н &quot;О внесении изменений в Порядок оказания медицинской помощи детям со стоматологическими заболеваниями, утвержденный приказом Министерства здравоохранения Российской Федерации от 13 ноября 2012 г. N 910н&quot; (Зарегистрировано в Минюсте России 11.11.2016 N 4430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Минздрава России от 28.09.2016 N 738н)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15. При наличии медицинских показаний лечение детей проводят с привлечением врачей-специалистов по специальностям, предусмотренным </w:t>
      </w:r>
      <w:hyperlink w:history="0" r:id="rId25" w:tooltip="Приказ Минздрава России от 07.10.2015 N 700н (ред. от 09.12.2019) &quot;О номенклатуре специальностей специалистов, имеющих высшее медицинское и фармацевтическое образование&quot; (Зарегистрировано в Минюсте России 12.11.2015 N 39696) {КонсультантПлюс}">
        <w:r>
          <w:rPr>
            <w:sz w:val="24"/>
            <w:color w:val="0000ff"/>
          </w:rPr>
          <w:t xml:space="preserve">номенклатурой</w:t>
        </w:r>
      </w:hyperlink>
      <w:r>
        <w:rPr>
          <w:sz w:val="24"/>
        </w:rPr>
        <w:t xml:space="preserve"> специальностей специалистов, имеющих высшее медицинское и фармацевтическое образование, утвержденной приказом Министерства здравоохранения Российской Федерации от 7 октября 2015 г. N 700н (зарегистрирован Министерством юстиции Российской Федерации 12 ноября 2015 г., регистрационный N 39696) (далее - номенклатура).</w:t>
      </w:r>
    </w:p>
    <w:p>
      <w:pPr>
        <w:pStyle w:val="0"/>
        <w:jc w:val="both"/>
      </w:pPr>
      <w:r>
        <w:rPr>
          <w:sz w:val="24"/>
        </w:rPr>
        <w:t xml:space="preserve">(п. 15 в ред. </w:t>
      </w:r>
      <w:hyperlink w:history="0" r:id="rId26" w:tooltip="Приказ Минздрава России от 28.09.2016 N 738н &quot;О внесении изменений в Порядок оказания медицинской помощи детям со стоматологическими заболеваниями, утвержденный приказом Министерства здравоохранения Российской Федерации от 13 ноября 2012 г. N 910н&quot; (Зарегистрировано в Минюсте России 11.11.2016 N 4430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Минздрава России от 28.09.2016 N 738н)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16. В случае если проведение медицинских манипуляций, связанных с оказанием медицинской помощи детям со стоматологическими заболеваниями, может повлечь возникновение болевых ощущений, такие манипуляции проводятся с обезболиванием.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17. Медицинская помощь детям с острой болью оказывается в детской стоматологической поликлинике, стоматологическом отделении детской поликлиники (отделения), стоматологическом кабинете в образовательной организации, а также в медицинских организациях, оказывающих медицинскую помощь детям со стоматологическими заболеваниями.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18. Оказание медицинской помощи детям, имеющим кариес зубов, пороки развития твердых тканей зубов, заболевания тканей пародонта, слизистой оболочки рта, осуществляется в детской стоматологической поликлинике, стоматологическом отделении детской поликлиники (отделения), стоматологическом кабинете образовательной организации, а также в медицинских организациях, оказывающих медицинскую помощь детям со стоматологическими заболеваниями.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Дети с высокой интенсивностью кариеса и (или) его осложнениями, заболеваниями тканей пародонта подлежат диспансерному наблюдению в детских стоматологических поликлиниках, стоматологических отделениях детских поликлиник (отделений), а также в медицинских организациях, оказывающих стоматологическую помощь детям.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наличии медицинских показаний врач-стоматолог детский направляет детей с пороками развития твердых тканей зубов, заболеваниями слизистой оболочки рта, генерализованными формами заболеваний пародонта на консультацию к врачам-специалистам по специальностям, предусмотренным </w:t>
      </w:r>
      <w:hyperlink w:history="0" r:id="rId27" w:tooltip="Приказ Минздрава России от 07.10.2015 N 700н (ред. от 09.12.2019) &quot;О номенклатуре специальностей специалистов, имеющих высшее медицинское и фармацевтическое образование&quot; (Зарегистрировано в Минюсте России 12.11.2015 N 39696) {КонсультантПлюс}">
        <w:r>
          <w:rPr>
            <w:sz w:val="24"/>
            <w:color w:val="0000ff"/>
          </w:rPr>
          <w:t xml:space="preserve">номенклатурой</w:t>
        </w:r>
      </w:hyperlink>
      <w:r>
        <w:rPr>
          <w:sz w:val="24"/>
        </w:rPr>
        <w:t xml:space="preserve">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8" w:tooltip="Приказ Минздрава России от 28.09.2016 N 738н &quot;О внесении изменений в Порядок оказания медицинской помощи детям со стоматологическими заболеваниями, утвержденный приказом Министерства здравоохранения Российской Федерации от 13 ноября 2012 г. N 910н&quot; (Зарегистрировано в Минюсте России 11.11.2016 N 4430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Минздрава России от 28.09.2016 N 738н)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наследственных заболеваниях твердых тканей зубов врач-стоматолог детский направляет детей на медико-генетическую консультацию.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19. Лечение множественного осложнения кариеса у детей до 3 лет, а также иных стоматологических заболеваний по медицинским показаниям у детей независимо от возраста проводится под общей анестезией.</w:t>
      </w:r>
    </w:p>
    <w:p>
      <w:pPr>
        <w:pStyle w:val="0"/>
        <w:jc w:val="both"/>
      </w:pPr>
      <w:r>
        <w:rPr>
          <w:sz w:val="24"/>
        </w:rPr>
        <w:t xml:space="preserve">(п. 19 в ред. </w:t>
      </w:r>
      <w:hyperlink w:history="0" r:id="rId29" w:tooltip="Приказ Минздрава России от 19.08.2014 N 456н &quot;О внесении изменений в приказ Министерства здравоохранения Российской Федерации от 13 ноября 2012 г. N 910н &quot;Об утверждении Порядка оказания медицинской помощи детям со стоматологическими заболеваниями&quot; (Зарегистрировано в Минюсте России 17.09.2014 N 34072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Минздрава России от 19.08.2014 N 456н)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20. При наличии медицинских показаний медицинская помощь детям с тяжелой степенью течения заболеваний слизистой оболочки рта осуществляется в стоматологических отделениях (койках) медицинских организаций, оказывающих круглосуточную медицинскую помощь.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21. При возникновении инфекционных заболеваний слизистой оболочки рта детям оказывается медицинская помощь в соответствии с </w:t>
      </w:r>
      <w:hyperlink w:history="0" r:id="rId30" w:tooltip="Приказ Минздравсоцразвития России от 05.05.2012 N 521н (ред. от 21.02.2020) &quot;Об утверждении Порядка оказания медицинской помощи детям с инфекционными заболеваниями&quot; (Зарегистрировано в Минюсте России 10.07.2012 N 24867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Министерства здравоохранения и социального развития Российской Федерации от 5 мая 2012 г. N 521н "Об утверждении Порядка оказания медицинской помощи детям с инфекционными заболеваниями" (зарегистрирован Минюстом России 10 июля 2012 г., регистрационный N 24867).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22. Санацию полости рта детям с сопутствующими заболеваниями других органов и систем проводят в детской стоматологической поликлинике, стоматологическом отделении детской поликлиники (отделения), а также в медицинских организациях, оказывающих медицинскую помощь детям со стоматологическими заболеваниями.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обострения основного заболевания неотложную стоматологическую помощь оказывает врач-стоматолог детский в медицинской организации, оказывающей медицинскую помощь по профилю основного заболевания.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23. Врач-стоматолог детский направляет детей с зубочелюстно-лицевыми аномалиями, деформациями и предпосылками их развития, разрушением коронок зубов, ранним удалением зубов, нарушением целостности зубных рядов к врачу-ортодонту детской стоматологической поликлиники, стоматологического отделения детской поликлиники (отделения), а также медицинских организаций, оказывающих стоматологическую помощь детям, который осуществляет профилактику, диагностику, лечение и диспансерное наблюдение детей.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24. Для уточнения диагноза при наличии медицинских показаний врач-ортодонт направляет детей на функциональные и (или) рентгенологические методы исследования, на основании результатов которых врач-ортодонт составляет план лечения и медицинской реабилитации детей.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25. При наличии медицинских показаний к хирургическому лечению дети с зубочелюстно-лицевыми аномалиями и деформациями направляются врачом-ортодонтом к врачу-стоматологу хирургу детской стоматологической поликлиники, стоматологического отделения детской поликлиники (отделения), медицинской организации, оказывающей медицинскую помощь детям со стоматологическими заболеваниями, и при показаниях - к челюстно-лицевому хирургу в детское отделение челюстно-лицевой хирургии (койки) медицинской организации.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Врач-ортодонт осуществляет дальнейшее лечение и диспансерное наблюдение детей.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26. Оказание медицинской помощи детям с воспалительными заболеваниями, с травмой, врожденными и приобретенными дефектами и деформациями, доброкачественными опухолями и мальформациями челюстно-лицевой области и последующее диспансерное наблюдение осуществляется врачом-стоматологом хирургом детских стоматологических поликлиник, стоматологических отделений (кабинетов) детских поликлиник (отделений), оказывающих медицинскую помощь детям со стоматологическими заболеваниями, а при тяжелом течении заболевания - врачом - челюстно-лицевым хирургом детских отделений челюстно-лицевой хирургии (койки), а при их отсутствии - отделений челюстно-лицевой хирургии медицинской организации, обеспечивающих круглосуточное медицинское наблюдение и лечение.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Детям до 3-летнего возраста лечение проводится в детских отделениях челюстно-лицевой хирургии (койки), а при их отсутствии - в отделениях челюстно-лицевой хирургии медицинской организации, обеспечивающих круглосуточное медицинское наблюдение и лечение.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27. При выявлении злокачественных новообразований челюстно-лицевой области оказание медицинской помощи детям осуществляется в соответствии с </w:t>
      </w:r>
      <w:hyperlink w:history="0" r:id="rId31" w:tooltip="Приказ Минздрава России от 31.10.2012 N 560н (ред. от 21.02.2020) &quot;Об утверждении Порядка оказания медицинской помощи по профилю &quot;детская онкология&quot; (Зарегистрировано в Минюсте России 22.03.2013 N 27833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Министерства здравоохранения Российской Федерации от 31 октября 2012 г. N 560н "Об утверждении Порядка оказания медицинской помощи по профилю "детская онкология" (зарегистрирован Министерством юстиции Российской Федерации 22 марта 2013 г., регистрационный N 27833), с изменениями, внесенными приказом Министерства здравоохранения Российской Федерации от 2 сентября 2013 г. N 608н (зарегистрирован Министерством юстиции Российской Федерации 10 октября 2013 г., регистрационный N 30142).</w:t>
      </w:r>
    </w:p>
    <w:p>
      <w:pPr>
        <w:pStyle w:val="0"/>
        <w:jc w:val="both"/>
      </w:pPr>
      <w:r>
        <w:rPr>
          <w:sz w:val="24"/>
        </w:rPr>
        <w:t xml:space="preserve">(п. 27 в ред. </w:t>
      </w:r>
      <w:hyperlink w:history="0" r:id="rId32" w:tooltip="Приказ Минздрава России от 28.09.2016 N 738н &quot;О внесении изменений в Порядок оказания медицинской помощи детям со стоматологическими заболеваниями, утвержденный приказом Министерства здравоохранения Российской Федерации от 13 ноября 2012 г. N 910н&quot; (Зарегистрировано в Минюсте России 11.11.2016 N 4430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Минздрава России от 28.09.2016 N 738н)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28. Медицинские организации, оказывающие медицинскую помощь детям со стоматологическими заболеваниями, осуществляют свою деятельность в соответствии с </w:t>
      </w:r>
      <w:hyperlink w:history="0" w:anchor="P109" w:tooltip="ПРАВИЛА">
        <w:r>
          <w:rPr>
            <w:sz w:val="24"/>
            <w:color w:val="0000ff"/>
          </w:rPr>
          <w:t xml:space="preserve">приложениями N 1</w:t>
        </w:r>
      </w:hyperlink>
      <w:r>
        <w:rPr>
          <w:sz w:val="24"/>
        </w:rPr>
        <w:t xml:space="preserve"> - </w:t>
      </w:r>
      <w:hyperlink w:history="0" w:anchor="P1445" w:tooltip="СТАНДАРТ">
        <w:r>
          <w:rPr>
            <w:sz w:val="24"/>
            <w:color w:val="0000ff"/>
          </w:rPr>
          <w:t xml:space="preserve">12</w:t>
        </w:r>
      </w:hyperlink>
      <w:r>
        <w:rPr>
          <w:sz w:val="24"/>
        </w:rPr>
        <w:t xml:space="preserve"> к настоящему Порядку.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Порядку оказания медицинской</w:t>
      </w:r>
    </w:p>
    <w:p>
      <w:pPr>
        <w:pStyle w:val="0"/>
        <w:jc w:val="right"/>
      </w:pPr>
      <w:r>
        <w:rPr>
          <w:sz w:val="24"/>
        </w:rPr>
        <w:t xml:space="preserve">помощи детям со стоматологическими</w:t>
      </w:r>
    </w:p>
    <w:p>
      <w:pPr>
        <w:pStyle w:val="0"/>
        <w:jc w:val="right"/>
      </w:pPr>
      <w:r>
        <w:rPr>
          <w:sz w:val="24"/>
        </w:rPr>
        <w:t xml:space="preserve">заболеваниями,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13 ноября 2012 г. N 910н</w:t>
      </w:r>
    </w:p>
    <w:p>
      <w:pPr>
        <w:pStyle w:val="0"/>
        <w:jc w:val="right"/>
      </w:pPr>
      <w:r>
        <w:rPr>
          <w:sz w:val="24"/>
        </w:rPr>
      </w:r>
    </w:p>
    <w:bookmarkStart w:id="109" w:name="P109"/>
    <w:bookmarkEnd w:id="109"/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ОРГАНИЗАЦИИ ДЕЯТЕЛЬНОСТИ ДЕТСКОГО</w:t>
      </w:r>
    </w:p>
    <w:p>
      <w:pPr>
        <w:pStyle w:val="2"/>
        <w:jc w:val="center"/>
      </w:pPr>
      <w:r>
        <w:rPr>
          <w:sz w:val="24"/>
        </w:rPr>
        <w:t xml:space="preserve">СТОМАТОЛОГИЧЕСКОГО КАБИНЕТА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33" w:tooltip="Приказ Минздрава России от 28.09.2016 N 738н &quot;О внесении изменений в Порядок оказания медицинской помощи детям со стоматологическими заболеваниями, утвержденный приказом Министерства здравоохранения Российской Федерации от 13 ноября 2012 г. N 910н&quot; (Зарегистрировано в Минюсте России 11.11.2016 N 4430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Минздрава России от 28.09.2016 N 738н)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Настоящие Правила определяют порядок организации деятельности детского стоматологического кабинета, который является структурным подразделением организации, оказывающей медицинскую помощь (далее - медицинская организация).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Детский стоматологический кабинет (далее - Кабинет) создается для осуществления консультативной, диагностической и лечебной помощи детям со стоматологическими заболеваниями (далее - дети).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На должность врача-стоматолога детского Кабинета назначается специалист, соответствующий квалификационным </w:t>
      </w:r>
      <w:hyperlink w:history="0" r:id="rId34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требованиям</w:t>
        </w:r>
      </w:hyperlink>
      <w:r>
        <w:rPr>
          <w:sz w:val="24"/>
        </w:rP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по специальности "стоматология детская".</w:t>
      </w:r>
    </w:p>
    <w:p>
      <w:pPr>
        <w:pStyle w:val="0"/>
        <w:jc w:val="both"/>
      </w:pPr>
      <w:r>
        <w:rPr>
          <w:sz w:val="24"/>
        </w:rPr>
        <w:t xml:space="preserve">(п. 3 в ред. </w:t>
      </w:r>
      <w:hyperlink w:history="0" r:id="rId35" w:tooltip="Приказ Минздрава России от 28.09.2016 N 738н &quot;О внесении изменений в Порядок оказания медицинской помощи детям со стоматологическими заболеваниями, утвержденный приказом Министерства здравоохранения Российской Федерации от 13 ноября 2012 г. N 910н&quot; (Зарегистрировано в Минюсте России 11.11.2016 N 4430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Минздрава России от 28.09.2016 N 738н)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Штатная численность Кабинета устанавливается руководителем медицинской организации исходя из объема проводимой лечебно-диагностической работы и численности детей на обслуживаемой территории с учетом рекомендуемых штатных нормативов, предусмотренных </w:t>
      </w:r>
      <w:hyperlink w:history="0" w:anchor="P155" w:tooltip="РЕКОМЕНДУЕМЫЕ ШТАТНЫЕ НОРМАТИВЫ">
        <w:r>
          <w:rPr>
            <w:sz w:val="24"/>
            <w:color w:val="0000ff"/>
          </w:rPr>
          <w:t xml:space="preserve">приложением N 2</w:t>
        </w:r>
      </w:hyperlink>
      <w:r>
        <w:rPr>
          <w:sz w:val="24"/>
        </w:rP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Оснащение Кабинета осуществляется в соответствии со стандартом оснащения Кабинета, предусмотренным </w:t>
      </w:r>
      <w:hyperlink w:history="0" w:anchor="P190" w:tooltip="СТАНДАРТ ОСНАЩЕНИЯ ДЕТСКОГО СТОМАТОЛОГИЧЕСКОГО КАБИНЕТА">
        <w:r>
          <w:rPr>
            <w:sz w:val="24"/>
            <w:color w:val="0000ff"/>
          </w:rPr>
          <w:t xml:space="preserve">приложением N 3</w:t>
        </w:r>
      </w:hyperlink>
      <w:r>
        <w:rPr>
          <w:sz w:val="24"/>
        </w:rP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Кабинет осуществляет следующие функции: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оказание консультативной, диагностической и лечебной помощи детям;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наличии медицинских показаний - направление детей в медицинские организации для проведения консультаций врачами-специалистами по специальностям, предусмотренным </w:t>
      </w:r>
      <w:hyperlink w:history="0" r:id="rId36" w:tooltip="Приказ Минздрава России от 07.10.2015 N 700н (ред. от 09.12.2019) &quot;О номенклатуре специальностей специалистов, имеющих высшее медицинское и фармацевтическое образование&quot; (Зарегистрировано в Минюсте России 12.11.2015 N 39696) {КонсультантПлюс}">
        <w:r>
          <w:rPr>
            <w:sz w:val="24"/>
            <w:color w:val="0000ff"/>
          </w:rPr>
          <w:t xml:space="preserve">номенклатурой</w:t>
        </w:r>
      </w:hyperlink>
      <w:r>
        <w:rPr>
          <w:sz w:val="24"/>
        </w:rPr>
        <w:t xml:space="preserve"> специальностей специалистов, имеющих высшее медицинское и фармацевтическое образование, утвержденной приказом Министерства здравоохранения Российской Федерации от 7 октября 2015 г. N 700н (зарегистрирован Министерством юстиции Российской Федерации 12 ноября 2015 г., регистрационный N 39696);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7" w:tooltip="Приказ Минздрава России от 28.09.2016 N 738н &quot;О внесении изменений в Порядок оказания медицинской помощи детям со стоматологическими заболеваниями, утвержденный приказом Министерства здравоохранения Российской Федерации от 13 ноября 2012 г. N 910н&quot; (Зарегистрировано в Минюсте России 11.11.2016 N 4430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Минздрава России от 28.09.2016 N 738н)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диспансерное наблюдение детей;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наличии медицинских показаний - направление детей для оказания медицинской помощи в стационарных условиях;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наличии медицинских показаний - направление детей с зубочелюстно-лицевыми аномалиями и деформациями к врачу-ортодонту на профилактику и лечение;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направление на протезирование детей с разрушенными коронками зубов к врачу-ортодонту, а при его отсутствии - к врачу-стоматологу общей практики;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участие в проведении анализа основных медико-статистических показателей заболеваемости и инвалидности у детей;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внедрение в практику современных методов профилактики, диагностики и лечения стоматологических заболеваний у детей;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проведение санитарно-просветительной работы среди детей и их родителей </w:t>
      </w:r>
      <w:hyperlink w:history="0" r:id="rId38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(законных представителей)</w:t>
        </w:r>
      </w:hyperlink>
      <w:r>
        <w:rPr>
          <w:sz w:val="24"/>
        </w:rPr>
        <w:t xml:space="preserve"> по вопросам профилактики, ранней диагностики стоматологических заболеваний у детей и формированию здорового образа жизни;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представление отчетности в установленном порядке &lt;1&gt;, сбор и представление первичных данных о медицинской деятельности для информационных систем в сфере здравоохранения &lt;2&gt;.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9" w:tooltip="Приказ Минздрава России от 28.09.2016 N 738н &quot;О внесении изменений в Порядок оказания медицинской помощи детям со стоматологическими заболеваниями, утвержденный приказом Министерства здравоохранения Российской Федерации от 13 ноября 2012 г. N 910н&quot; (Зарегистрировано в Минюсте России 11.11.2016 N 4430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Минздрава России от 28.09.2016 N 738н)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</w:t>
      </w:r>
      <w:hyperlink w:history="0" r:id="rId40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Пункт 11 части 1 статьи 79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>
      <w:pPr>
        <w:pStyle w:val="0"/>
        <w:jc w:val="both"/>
      </w:pPr>
      <w:r>
        <w:rPr>
          <w:sz w:val="24"/>
        </w:rPr>
        <w:t xml:space="preserve">(сноска введена </w:t>
      </w:r>
      <w:hyperlink w:history="0" r:id="rId41" w:tooltip="Приказ Минздрава России от 28.09.2016 N 738н &quot;О внесении изменений в Порядок оказания медицинской помощи детям со стоматологическими заболеваниями, утвержденный приказом Министерства здравоохранения Российской Федерации от 13 ноября 2012 г. N 910н&quot; (Зарегистрировано в Минюсте России 11.11.2016 N 44309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28.09.2016 N 738н)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&lt;2&gt; </w:t>
      </w:r>
      <w:hyperlink w:history="0" r:id="rId42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Часть 1 статьи 91</w:t>
        </w:r>
      </w:hyperlink>
      <w:r>
        <w:rPr>
          <w:sz w:val="24"/>
        </w:rPr>
        <w:t xml:space="preserve"> Федерального закона от 21 ноября 2011 г. N 323-ФЗ.</w:t>
      </w:r>
    </w:p>
    <w:p>
      <w:pPr>
        <w:pStyle w:val="0"/>
        <w:jc w:val="both"/>
      </w:pPr>
      <w:r>
        <w:rPr>
          <w:sz w:val="24"/>
        </w:rPr>
        <w:t xml:space="preserve">(сноска введена </w:t>
      </w:r>
      <w:hyperlink w:history="0" r:id="rId43" w:tooltip="Приказ Минздрава России от 28.09.2016 N 738н &quot;О внесении изменений в Порядок оказания медицинской помощи детям со стоматологическими заболеваниями, утвержденный приказом Министерства здравоохранения Российской Федерации от 13 ноября 2012 г. N 910н&quot; (Зарегистрировано в Минюсте России 11.11.2016 N 44309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28.09.2016 N 738н)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6.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Кабинет может использоваться в качестве клинической базы образовательных учреждений высшего, дополнительного и среднего медицинского образования, а также научных организаций.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Порядку оказания медицинской</w:t>
      </w:r>
    </w:p>
    <w:p>
      <w:pPr>
        <w:pStyle w:val="0"/>
        <w:jc w:val="right"/>
      </w:pPr>
      <w:r>
        <w:rPr>
          <w:sz w:val="24"/>
        </w:rPr>
        <w:t xml:space="preserve">помощи детям со стоматологическими</w:t>
      </w:r>
    </w:p>
    <w:p>
      <w:pPr>
        <w:pStyle w:val="0"/>
        <w:jc w:val="right"/>
      </w:pPr>
      <w:r>
        <w:rPr>
          <w:sz w:val="24"/>
        </w:rPr>
        <w:t xml:space="preserve">заболеваниями,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13 ноября 2012 г. N 910н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55" w:name="P155"/>
    <w:bookmarkEnd w:id="155"/>
    <w:p>
      <w:pPr>
        <w:pStyle w:val="2"/>
        <w:jc w:val="center"/>
      </w:pPr>
      <w:r>
        <w:rPr>
          <w:sz w:val="24"/>
        </w:rPr>
        <w:t xml:space="preserve">РЕКОМЕНДУЕМЫЕ ШТАТНЫЕ НОРМАТИВЫ</w:t>
      </w:r>
    </w:p>
    <w:p>
      <w:pPr>
        <w:pStyle w:val="2"/>
        <w:jc w:val="center"/>
      </w:pPr>
      <w:r>
        <w:rPr>
          <w:sz w:val="24"/>
        </w:rPr>
        <w:t xml:space="preserve">ДЕТСКОГО СТОМАТОЛОГИЧЕСКОГО КАБИНЕТА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89"/>
        <w:gridCol w:w="4722"/>
        <w:gridCol w:w="5693"/>
      </w:tblGrid>
      <w:tr>
        <w:tc>
          <w:tcPr>
            <w:tcW w:w="7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72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569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должностей</w:t>
            </w:r>
          </w:p>
        </w:tc>
      </w:tr>
      <w:tr>
        <w:tc>
          <w:tcPr>
            <w:tcW w:w="78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4722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Врач-стоматолог детский</w:t>
            </w:r>
          </w:p>
        </w:tc>
        <w:tc>
          <w:tcPr>
            <w:tcW w:w="5693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0,8 на 1000 детей (в городах)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5693" w:type="dxa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 на 1000 детей (в сельских населенных пунктах)</w:t>
            </w:r>
          </w:p>
        </w:tc>
      </w:tr>
      <w:tr>
        <w:tc>
          <w:tcPr>
            <w:tcW w:w="7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47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Медицинская сестра</w:t>
            </w:r>
          </w:p>
        </w:tc>
        <w:tc>
          <w:tcPr>
            <w:tcW w:w="569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1 врача-стоматолога детского</w:t>
            </w:r>
          </w:p>
        </w:tc>
      </w:tr>
      <w:tr>
        <w:tc>
          <w:tcPr>
            <w:tcW w:w="7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472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Санитар</w:t>
            </w:r>
          </w:p>
        </w:tc>
        <w:tc>
          <w:tcPr>
            <w:tcW w:w="569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0,3 на 1 кабинет</w:t>
            </w:r>
          </w:p>
        </w:tc>
      </w:tr>
    </w:tbl>
    <w:p>
      <w:pPr>
        <w:sectPr>
          <w:headerReference w:type="default" r:id="rId44"/>
          <w:headerReference w:type="first" r:id="rId44"/>
          <w:footerReference w:type="default" r:id="rId45"/>
          <w:footerReference w:type="first" r:id="rId45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Примечания: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Рекомендуемые штатные нормативы детского стоматологического кабинета не распространяются на медицинские организации частной системы здравоохранения.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Для районов с низкой плотностью населения и ограниченной транспортной доступностью медицинских организаций количество должностей детского стоматологического кабинета устанавливается исходя из меньшей численности детского населения.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w:history="0" r:id="rId46" w:tooltip="Распоряжение Правительства РФ от 21.08.2006 N 1156-р (ред. от 23.01.2024) &lt;Об утверждении перечней организаций и территорий, подлежащих обслуживанию ФМБА России&gt; {КонсультантПлюс}">
        <w:r>
          <w:rPr>
            <w:sz w:val="24"/>
            <w:color w:val="0000ff"/>
          </w:rPr>
          <w:t xml:space="preserve">распоряжению</w:t>
        </w:r>
      </w:hyperlink>
      <w:r>
        <w:rPr>
          <w:sz w:val="24"/>
        </w:rP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должностей врача-стоматолога детского в детском стоматологическом кабинете устанавливается вне зависимости от численности прикрепленного детского населения.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Должность врача-стоматолога детского в штатном расписании может быть при необходимости заменена на должность врача-стоматолога общей практики или зубного врача.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Порядку оказания медицинской</w:t>
      </w:r>
    </w:p>
    <w:p>
      <w:pPr>
        <w:pStyle w:val="0"/>
        <w:jc w:val="right"/>
      </w:pPr>
      <w:r>
        <w:rPr>
          <w:sz w:val="24"/>
        </w:rPr>
        <w:t xml:space="preserve">помощи детям со стоматологическими</w:t>
      </w:r>
    </w:p>
    <w:p>
      <w:pPr>
        <w:pStyle w:val="0"/>
        <w:jc w:val="right"/>
      </w:pPr>
      <w:r>
        <w:rPr>
          <w:sz w:val="24"/>
        </w:rPr>
        <w:t xml:space="preserve">заболеваниями,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13 ноября 2012 г. N 910н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90" w:name="P190"/>
    <w:bookmarkEnd w:id="190"/>
    <w:p>
      <w:pPr>
        <w:pStyle w:val="2"/>
        <w:jc w:val="center"/>
      </w:pPr>
      <w:r>
        <w:rPr>
          <w:sz w:val="24"/>
        </w:rPr>
        <w:t xml:space="preserve">СТАНДАРТ ОСНАЩЕНИЯ ДЕТСКОГО СТОМАТОЛОГИЧЕСКОГО КАБИНЕТА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Приказов Минздрава России от 19.08.2014 </w:t>
            </w:r>
            <w:hyperlink w:history="0" r:id="rId47" w:tooltip="Приказ Минздрава России от 19.08.2014 N 456н &quot;О внесении изменений в приказ Министерства здравоохранения Российской Федерации от 13 ноября 2012 г. N 910н &quot;Об утверждении Порядка оказания медицинской помощи детям со стоматологическими заболеваниями&quot; (Зарегистрировано в Минюсте России 17.09.2014 N 34072) {КонсультантПлюс}">
              <w:r>
                <w:rPr>
                  <w:sz w:val="24"/>
                  <w:color w:val="0000ff"/>
                </w:rPr>
                <w:t xml:space="preserve">N 456н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21.02.2020 </w:t>
            </w:r>
            <w:hyperlink w:history="0" r:id="rId48" w:tooltip="Приказ Минздрава России от 21.02.2020 N 114н (ред. от 29.10.2024) &quot;О внесении изменений в отдельные приказы Министерства здравоохранения и социального развития Российской Федерации и Министерства здравоохранения Российской Федерации, утверждающие порядки оказания медицинской помощи&quot; (Зарегистрировано в Минюсте России 28.07.2020 N 59083) {КонсультантПлюс}">
              <w:r>
                <w:rPr>
                  <w:sz w:val="24"/>
                  <w:color w:val="0000ff"/>
                </w:rPr>
                <w:t xml:space="preserve">N 114н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27"/>
        <w:gridCol w:w="7488"/>
        <w:gridCol w:w="2789"/>
      </w:tblGrid>
      <w:tr>
        <w:tc>
          <w:tcPr>
            <w:tcW w:w="9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74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27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Количество, шт.</w:t>
            </w:r>
          </w:p>
        </w:tc>
      </w:tr>
      <w:tr>
        <w:tc>
          <w:tcPr>
            <w:tcW w:w="9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748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Автоклав для стерилизации наконечников</w:t>
            </w:r>
          </w:p>
        </w:tc>
        <w:tc>
          <w:tcPr>
            <w:tcW w:w="27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9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748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для диагностики кариеса фиссур</w:t>
            </w:r>
          </w:p>
        </w:tc>
        <w:tc>
          <w:tcPr>
            <w:tcW w:w="27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9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748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для электрометрического определения длины корневого канала</w:t>
            </w:r>
          </w:p>
        </w:tc>
        <w:tc>
          <w:tcPr>
            <w:tcW w:w="27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9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748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Базовый набор инструментов для осмотра</w:t>
            </w:r>
          </w:p>
        </w:tc>
        <w:tc>
          <w:tcPr>
            <w:tcW w:w="27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tcW w:w="9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748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Бикс для стерильного материала</w:t>
            </w:r>
          </w:p>
        </w:tc>
        <w:tc>
          <w:tcPr>
            <w:tcW w:w="27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blPrEx>
          <w:tblBorders>
            <w:insideH w:val="nil"/>
          </w:tblBorders>
        </w:tblPrEx>
        <w:tc>
          <w:tcPr>
            <w:tcW w:w="92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7488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Горелка (спиртовая, газовая, пьезо)</w:t>
            </w:r>
          </w:p>
        </w:tc>
        <w:tc>
          <w:tcPr>
            <w:tcW w:w="2789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49" w:tooltip="Приказ Минздрава России от 19.08.2014 N 456н &quot;О внесении изменений в приказ Министерства здравоохранения Российской Федерации от 13 ноября 2012 г. N 910н &quot;Об утверждении Порядка оказания медицинской помощи детям со стоматологическими заболеваниями&quot; (Зарегистрировано в Минюсте России 17.09.2014 N 34072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19.08.2014 N 456н)</w:t>
            </w:r>
          </w:p>
        </w:tc>
      </w:tr>
      <w:tr>
        <w:tc>
          <w:tcPr>
            <w:tcW w:w="9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748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утилизации шприцев, игл и других одноразовых инструментов</w:t>
            </w:r>
          </w:p>
        </w:tc>
        <w:tc>
          <w:tcPr>
            <w:tcW w:w="27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9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748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Инструмент и материал для пломбирования кариозных полостей и герметизации фиссур</w:t>
            </w:r>
          </w:p>
        </w:tc>
        <w:tc>
          <w:tcPr>
            <w:tcW w:w="27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9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748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Инструмент режущий</w:t>
            </w:r>
          </w:p>
        </w:tc>
        <w:tc>
          <w:tcPr>
            <w:tcW w:w="27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9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748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Инъектор карпульный</w:t>
            </w:r>
          </w:p>
        </w:tc>
        <w:tc>
          <w:tcPr>
            <w:tcW w:w="27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9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748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Камера для хранения стерильных инструментов</w:t>
            </w:r>
          </w:p>
        </w:tc>
        <w:tc>
          <w:tcPr>
            <w:tcW w:w="27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9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748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Компрессор (при неукомплектованной установке)</w:t>
            </w:r>
          </w:p>
        </w:tc>
        <w:tc>
          <w:tcPr>
            <w:tcW w:w="27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9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748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Кресло стоматологическое (при неукомплектованной установке)</w:t>
            </w:r>
          </w:p>
        </w:tc>
        <w:tc>
          <w:tcPr>
            <w:tcW w:w="27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blPrEx>
          <w:tblBorders>
            <w:insideH w:val="nil"/>
          </w:tblBorders>
        </w:tblPrEx>
        <w:tc>
          <w:tcPr>
            <w:tcW w:w="927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7488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789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 &lt;*&gt;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14 в ред. </w:t>
            </w:r>
            <w:hyperlink w:history="0" r:id="rId50" w:tooltip="Приказ Минздрава России от 21.02.2020 N 114н (ред. от 29.10.2024) &quot;О внесении изменений в отдельные приказы Министерства здравоохранения и социального развития Российской Федерации и Министерства здравоохранения Российской Федерации, утверждающие порядки оказания медицинской помощи&quot; (Зарегистрировано в Минюсте России 28.07.2020 N 590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21.02.2020 N 114н)</w:t>
            </w:r>
          </w:p>
        </w:tc>
      </w:tr>
      <w:tr>
        <w:tc>
          <w:tcPr>
            <w:tcW w:w="9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748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Лампа для полимеризации</w:t>
            </w:r>
          </w:p>
        </w:tc>
        <w:tc>
          <w:tcPr>
            <w:tcW w:w="27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9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748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Набор инструментов для снятия зубных отложений</w:t>
            </w:r>
          </w:p>
        </w:tc>
        <w:tc>
          <w:tcPr>
            <w:tcW w:w="27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9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748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Наконечник стоматологический (прямой и угловой для микромотора, турбинный с фиброоптикой, турбинный без фиброоптики, эндодонтический)</w:t>
            </w:r>
          </w:p>
        </w:tc>
        <w:tc>
          <w:tcPr>
            <w:tcW w:w="27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на 1 рабочее место</w:t>
            </w:r>
          </w:p>
        </w:tc>
      </w:tr>
      <w:tr>
        <w:tc>
          <w:tcPr>
            <w:tcW w:w="9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748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Набор аппаратов, инструментов, материалов и препаратов для оказания помощи при неотложных состояниях</w:t>
            </w:r>
          </w:p>
        </w:tc>
        <w:tc>
          <w:tcPr>
            <w:tcW w:w="27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9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748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Укладка для экстренной профилактики парентеральных гепатитов и ВИЧ-инфекции</w:t>
            </w:r>
          </w:p>
        </w:tc>
        <w:tc>
          <w:tcPr>
            <w:tcW w:w="27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9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748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Прибор для очистки и смазки наконечников</w:t>
            </w:r>
          </w:p>
        </w:tc>
        <w:tc>
          <w:tcPr>
            <w:tcW w:w="27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9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748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Светильник стоматологический</w:t>
            </w:r>
          </w:p>
        </w:tc>
        <w:tc>
          <w:tcPr>
            <w:tcW w:w="27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9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748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глассперленовый</w:t>
            </w:r>
          </w:p>
        </w:tc>
        <w:tc>
          <w:tcPr>
            <w:tcW w:w="27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9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748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суховоздушный</w:t>
            </w:r>
          </w:p>
        </w:tc>
        <w:tc>
          <w:tcPr>
            <w:tcW w:w="27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9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748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Рабочее место врача-стоматолога детского: кресло для врача-стоматолога; кресло для медицинской сестры; тумба подкатная с ящиками; негатоскоп; ультразвуковой скалер</w:t>
            </w:r>
          </w:p>
        </w:tc>
        <w:tc>
          <w:tcPr>
            <w:tcW w:w="27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9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748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Установка стоматологическая универсальная</w:t>
            </w:r>
          </w:p>
        </w:tc>
        <w:tc>
          <w:tcPr>
            <w:tcW w:w="27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9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748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дезинфекции инструментов и расходных материалов</w:t>
            </w:r>
          </w:p>
        </w:tc>
        <w:tc>
          <w:tcPr>
            <w:tcW w:w="27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9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748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сбора бытовых и медицинских отходов</w:t>
            </w:r>
          </w:p>
        </w:tc>
        <w:tc>
          <w:tcPr>
            <w:tcW w:w="27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</w:tbl>
    <w:p>
      <w:pPr>
        <w:sectPr>
          <w:headerReference w:type="default" r:id="rId44"/>
          <w:headerReference w:type="first" r:id="rId44"/>
          <w:footerReference w:type="default" r:id="rId45"/>
          <w:footerReference w:type="first" r:id="rId45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w:history="0" r:id="rId51" w:tooltip="Постановление Главного государственного санитарного врача РФ от 18.05.2010 N 58 (ред. от 10.06.2016) &quot;Об утверждении СанПиН 2.1.3.2630-10 &quot;Санитарно-эпидемиологические требования к организациям, осуществляющим медицинскую деятельность&quot; (вместе с &quot;СанПиН 2.1.3.2630-10. Санитарно-эпидемиологические правила и нормативы...&quot;) (Зарегистрировано в Минюсте России 09.08.2010 N 18094) ------------ Утратил силу или отменен {КонсультантПлюс}">
        <w:r>
          <w:rPr>
            <w:sz w:val="24"/>
            <w:color w:val="0000ff"/>
          </w:rPr>
          <w:t xml:space="preserve">СанПиН 2.1.3.2630-10</w:t>
        </w:r>
      </w:hyperlink>
      <w:r>
        <w:rPr>
          <w:sz w:val="24"/>
        </w:rP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>
      <w:pPr>
        <w:pStyle w:val="0"/>
        <w:jc w:val="both"/>
      </w:pPr>
      <w:r>
        <w:rPr>
          <w:sz w:val="24"/>
        </w:rPr>
        <w:t xml:space="preserve">(сноска введена </w:t>
      </w:r>
      <w:hyperlink w:history="0" r:id="rId52" w:tooltip="Приказ Минздрава России от 21.02.2020 N 114н (ред. от 29.10.2024) &quot;О внесении изменений в отдельные приказы Министерства здравоохранения и социального развития Российской Федерации и Министерства здравоохранения Российской Федерации, утверждающие порядки оказания медицинской помощи&quot; (Зарегистрировано в Минюсте России 28.07.2020 N 59083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21.02.2020 N 114н)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Порядку оказания медицинской</w:t>
      </w:r>
    </w:p>
    <w:p>
      <w:pPr>
        <w:pStyle w:val="0"/>
        <w:jc w:val="right"/>
      </w:pPr>
      <w:r>
        <w:rPr>
          <w:sz w:val="24"/>
        </w:rPr>
        <w:t xml:space="preserve">помощи детям со стоматологическими</w:t>
      </w:r>
    </w:p>
    <w:p>
      <w:pPr>
        <w:pStyle w:val="0"/>
        <w:jc w:val="right"/>
      </w:pPr>
      <w:r>
        <w:rPr>
          <w:sz w:val="24"/>
        </w:rPr>
        <w:t xml:space="preserve">заболеваниями,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13 ноября 2012 г. N 910н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ОРГАНИЗАЦИИ ДЕЯТЕЛЬНОСТИ СТОМАТОЛОГИЧЕСКОГО КАБИНЕТА</w:t>
      </w:r>
    </w:p>
    <w:p>
      <w:pPr>
        <w:pStyle w:val="2"/>
        <w:jc w:val="center"/>
      </w:pPr>
      <w:r>
        <w:rPr>
          <w:sz w:val="24"/>
        </w:rPr>
        <w:t xml:space="preserve">В ОБРАЗОВАТЕЛЬНЫХ ОРГАНИЗАЦИЯХ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53" w:tooltip="Приказ Минздрава России от 28.09.2016 N 738н &quot;О внесении изменений в Порядок оказания медицинской помощи детям со стоматологическими заболеваниями, утвержденный приказом Министерства здравоохранения Российской Федерации от 13 ноября 2012 г. N 910н&quot; (Зарегистрировано в Минюсте России 11.11.2016 N 4430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Минздрава России от 28.09.2016 N 738н)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Настоящие Правила устанавливают порядок организации деятельности стоматологического кабинета в учреждениях дошкольного, общеобразовательного (начального общего, основного общего, среднего (полного) общего образования), начального и среднего профессионального образования (далее - образовательные организации), который является структурным подразделением медицинской организации.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Стоматологический кабинет в образовательных организациях (далее - Кабинет) создается для осуществления консультативной, диагностической и лечебной помощи обучающимся и воспитанникам образовательных учреждений (далее - детям) со стоматологическими заболеваниями.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На должность врача-стоматолога детского Кабинета назначается специалист, соответствующий Квалификационным </w:t>
      </w:r>
      <w:hyperlink w:history="0" r:id="rId54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требованиям</w:t>
        </w:r>
      </w:hyperlink>
      <w:r>
        <w:rPr>
          <w:sz w:val="24"/>
        </w:rP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утвержденными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по специальности "стоматология детская".</w:t>
      </w:r>
    </w:p>
    <w:p>
      <w:pPr>
        <w:pStyle w:val="0"/>
        <w:jc w:val="both"/>
      </w:pPr>
      <w:r>
        <w:rPr>
          <w:sz w:val="24"/>
        </w:rPr>
        <w:t xml:space="preserve">(п. 3 в ред. </w:t>
      </w:r>
      <w:hyperlink w:history="0" r:id="rId55" w:tooltip="Приказ Минздрава России от 28.09.2016 N 738н &quot;О внесении изменений в Порядок оказания медицинской помощи детям со стоматологическими заболеваниями, утвержденный приказом Министерства здравоохранения Российской Федерации от 13 ноября 2012 г. N 910н&quot; (Зарегистрировано в Минюсте России 11.11.2016 N 4430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Минздрава России от 28.09.2016 N 738н)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На должность гигиениста стоматологического Кабинета назначается специалист, имеющий среднее медицинское образование по специальности "стоматология профилактическая".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Штатная численность Кабинета устанавливается руководителем медицинской организации исходя из объема проводимой лечебно- диагностической работы и численности обслуживаемого детского населения с учетом рекомендуемых штатных нормативов согласно </w:t>
      </w:r>
      <w:hyperlink w:history="0" w:anchor="P343" w:tooltip="РЕКОМЕНДУЕМЫЕ ШТАТНЫЕ НОРМАТИВЫ">
        <w:r>
          <w:rPr>
            <w:sz w:val="24"/>
            <w:color w:val="0000ff"/>
          </w:rPr>
          <w:t xml:space="preserve">приложению N 5</w:t>
        </w:r>
      </w:hyperlink>
      <w:r>
        <w:rPr>
          <w:sz w:val="24"/>
        </w:rP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Оснащение Кабинета осуществляется в соответствии со стандартом оснащения, предусмотренным </w:t>
      </w:r>
      <w:hyperlink w:history="0" w:anchor="P377" w:tooltip="СТАНДАРТ">
        <w:r>
          <w:rPr>
            <w:sz w:val="24"/>
            <w:color w:val="0000ff"/>
          </w:rPr>
          <w:t xml:space="preserve">приложением N 6</w:t>
        </w:r>
      </w:hyperlink>
      <w:r>
        <w:rPr>
          <w:sz w:val="24"/>
        </w:rP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Кабинет осуществляет следующие функции: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оказание профилактической, консультативной, диагностической и лечебной помощи детям;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наличии медицинских показаний направление детей в медицинские организации для проведения консультаций врачами-специалистами по специальностям, предусмотренным </w:t>
      </w:r>
      <w:hyperlink w:history="0" r:id="rId56" w:tooltip="Приказ Минздрава России от 07.10.2015 N 700н (ред. от 09.12.2019) &quot;О номенклатуре специальностей специалистов, имеющих высшее медицинское и фармацевтическое образование&quot; (Зарегистрировано в Минюсте России 12.11.2015 N 39696) {КонсультантПлюс}">
        <w:r>
          <w:rPr>
            <w:sz w:val="24"/>
            <w:color w:val="0000ff"/>
          </w:rPr>
          <w:t xml:space="preserve">номенклатурой</w:t>
        </w:r>
      </w:hyperlink>
      <w:r>
        <w:rPr>
          <w:sz w:val="24"/>
        </w:rPr>
        <w:t xml:space="preserve"> специальностей специалистов, имеющих высшее медицинское и фармацевтическое образование, утвержденной приказом Министерства здравоохранения Российской Федерации от 7 октября 2015 г. N 700н (зарегистрирован Министерством юстиции Российской Федерации 12 ноября 2015 г., регистрационный N 39696);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7" w:tooltip="Приказ Минздрава России от 28.09.2016 N 738н &quot;О внесении изменений в Порядок оказания медицинской помощи детям со стоматологическими заболеваниями, утвержденный приказом Министерства здравоохранения Российской Федерации от 13 ноября 2012 г. N 910н&quot; (Зарегистрировано в Минюсте России 11.11.2016 N 4430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Минздрава России от 28.09.2016 N 738н)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наличии медицинских показаний - направление детей для оказания медицинской помощи в стационарных условиях;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наличии медицинских показаний - направление детей с зубочелюстно-лицевыми аномалиями и деформациями к врачу-ортодонту на профилактику и ортодонтическое лечение;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направление на протезирование детей с разрушенными коронками зубов к врачу-ортодонту, а при его отсутствии - к врачу-стоматологу общей практики;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участие в проведении анализа основных медико-статистических показателей заболеваемости и инвалидности у детей;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внедрение в практику современных методов профилактики, диагностики и лечения стоматологических заболеваний у детей;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проведение санитарно-просветительной работы среди детей и их родителей </w:t>
      </w:r>
      <w:hyperlink w:history="0" r:id="rId58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(законных представителей)</w:t>
        </w:r>
      </w:hyperlink>
      <w:r>
        <w:rPr>
          <w:sz w:val="24"/>
        </w:rPr>
        <w:t xml:space="preserve"> по вопросам профилактики, ранней диагностики стоматологических заболеваний у детей и формированию здорового образа жизни;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представление отчетности в установленном порядке &lt;1&gt;, сбор и представление первичных данных о медицинской деятельности для информационных систем в сфере здравоохранения &lt;2&gt;.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9" w:tooltip="Приказ Минздрава России от 28.09.2016 N 738н &quot;О внесении изменений в Порядок оказания медицинской помощи детям со стоматологическими заболеваниями, утвержденный приказом Министерства здравоохранения Российской Федерации от 13 ноября 2012 г. N 910н&quot; (Зарегистрировано в Минюсте России 11.11.2016 N 4430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Минздрава России от 28.09.2016 N 738н)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</w:t>
      </w:r>
      <w:hyperlink w:history="0" r:id="rId60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Пункт 11 части 1 статьи 79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>
      <w:pPr>
        <w:pStyle w:val="0"/>
        <w:jc w:val="both"/>
      </w:pPr>
      <w:r>
        <w:rPr>
          <w:sz w:val="24"/>
        </w:rPr>
        <w:t xml:space="preserve">(сноска введена </w:t>
      </w:r>
      <w:hyperlink w:history="0" r:id="rId61" w:tooltip="Приказ Минздрава России от 28.09.2016 N 738н &quot;О внесении изменений в Порядок оказания медицинской помощи детям со стоматологическими заболеваниями, утвержденный приказом Министерства здравоохранения Российской Федерации от 13 ноября 2012 г. N 910н&quot; (Зарегистрировано в Минюсте России 11.11.2016 N 44309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28.09.2016 N 738н)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&lt;2&gt; </w:t>
      </w:r>
      <w:hyperlink w:history="0" r:id="rId62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Часть 1 статьи 91</w:t>
        </w:r>
      </w:hyperlink>
      <w:r>
        <w:rPr>
          <w:sz w:val="24"/>
        </w:rPr>
        <w:t xml:space="preserve"> Федерального закона от 21 ноября 2011 г. N 323-ФЗ.</w:t>
      </w:r>
    </w:p>
    <w:p>
      <w:pPr>
        <w:pStyle w:val="0"/>
        <w:jc w:val="both"/>
      </w:pPr>
      <w:r>
        <w:rPr>
          <w:sz w:val="24"/>
        </w:rPr>
        <w:t xml:space="preserve">(сноска введена </w:t>
      </w:r>
      <w:hyperlink w:history="0" r:id="rId63" w:tooltip="Приказ Минздрава России от 28.09.2016 N 738н &quot;О внесении изменений в Порядок оказания медицинской помощи детям со стоматологическими заболеваниями, утвержденный приказом Министерства здравоохранения Российской Федерации от 13 ноября 2012 г. N 910н&quot; (Зарегистрировано в Минюсте России 11.11.2016 N 44309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28.09.2016 N 738н)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организован.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Порядку оказания медицинской</w:t>
      </w:r>
    </w:p>
    <w:p>
      <w:pPr>
        <w:pStyle w:val="0"/>
        <w:jc w:val="right"/>
      </w:pPr>
      <w:r>
        <w:rPr>
          <w:sz w:val="24"/>
        </w:rPr>
        <w:t xml:space="preserve">помощи детям со стоматологическими</w:t>
      </w:r>
    </w:p>
    <w:p>
      <w:pPr>
        <w:pStyle w:val="0"/>
        <w:jc w:val="right"/>
      </w:pPr>
      <w:r>
        <w:rPr>
          <w:sz w:val="24"/>
        </w:rPr>
        <w:t xml:space="preserve">заболеваниями,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13 ноября 2012 г. N 910н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343" w:name="P343"/>
    <w:bookmarkEnd w:id="343"/>
    <w:p>
      <w:pPr>
        <w:pStyle w:val="2"/>
        <w:jc w:val="center"/>
      </w:pPr>
      <w:r>
        <w:rPr>
          <w:sz w:val="24"/>
        </w:rPr>
        <w:t xml:space="preserve">РЕКОМЕНДУЕМЫЕ ШТАТНЫЕ НОРМАТИВЫ</w:t>
      </w:r>
    </w:p>
    <w:p>
      <w:pPr>
        <w:pStyle w:val="2"/>
        <w:jc w:val="center"/>
      </w:pPr>
      <w:r>
        <w:rPr>
          <w:sz w:val="24"/>
        </w:rPr>
        <w:t xml:space="preserve">СТОМАТОЛОГИЧЕСКОГО КАБИНЕТА В ОБРАЗОВАТЕЛЬНЫХ ОРГАНИЗАЦИЯХ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29"/>
        <w:gridCol w:w="5062"/>
        <w:gridCol w:w="5213"/>
      </w:tblGrid>
      <w:tr>
        <w:tc>
          <w:tcPr>
            <w:tcW w:w="92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50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521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должностей</w:t>
            </w:r>
          </w:p>
        </w:tc>
      </w:tr>
      <w:tr>
        <w:tc>
          <w:tcPr>
            <w:tcW w:w="92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50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Врач-стоматолог детский </w:t>
            </w:r>
            <w:hyperlink w:history="0" w:anchor="P363" w:tooltip="&lt;*&gt; Должность врача-стоматолога детского в штатном расписании может быть при необходимости заменена на должность врача-стоматолога общей практики, зубного врача.">
              <w:r>
                <w:rPr>
                  <w:sz w:val="24"/>
                  <w:color w:val="0000ff"/>
                </w:rPr>
                <w:t xml:space="preserve">&lt;*&gt;</w:t>
              </w:r>
            </w:hyperlink>
          </w:p>
        </w:tc>
        <w:tc>
          <w:tcPr>
            <w:tcW w:w="5213" w:type="dxa"/>
          </w:tcPr>
          <w:p>
            <w:pPr>
              <w:pStyle w:val="0"/>
            </w:pPr>
            <w:r>
              <w:rPr>
                <w:sz w:val="24"/>
              </w:rPr>
              <w:t xml:space="preserve">0,8 на 1000 детей</w:t>
            </w:r>
          </w:p>
        </w:tc>
      </w:tr>
      <w:tr>
        <w:tc>
          <w:tcPr>
            <w:tcW w:w="92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50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Гигиенист стоматологический</w:t>
            </w:r>
          </w:p>
        </w:tc>
        <w:tc>
          <w:tcPr>
            <w:tcW w:w="521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92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50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Медицинская сестра</w:t>
            </w:r>
          </w:p>
        </w:tc>
        <w:tc>
          <w:tcPr>
            <w:tcW w:w="5213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92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506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Санитар</w:t>
            </w:r>
          </w:p>
        </w:tc>
        <w:tc>
          <w:tcPr>
            <w:tcW w:w="5213" w:type="dxa"/>
          </w:tcPr>
          <w:p>
            <w:pPr>
              <w:pStyle w:val="0"/>
            </w:pPr>
            <w:r>
              <w:rPr>
                <w:sz w:val="24"/>
              </w:rPr>
              <w:t xml:space="preserve">0,3</w:t>
            </w:r>
          </w:p>
        </w:tc>
      </w:tr>
    </w:tbl>
    <w:p>
      <w:pPr>
        <w:sectPr>
          <w:headerReference w:type="default" r:id="rId44"/>
          <w:headerReference w:type="first" r:id="rId44"/>
          <w:footerReference w:type="default" r:id="rId45"/>
          <w:footerReference w:type="first" r:id="rId45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363" w:name="P363"/>
    <w:bookmarkEnd w:id="363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&lt;*&gt; Должность врача-стоматолога детского в штатном расписании может быть при необходимости заменена на должность врача-стоматолога общей практики, зубного врача.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</w:t>
      </w:r>
    </w:p>
    <w:p>
      <w:pPr>
        <w:pStyle w:val="0"/>
        <w:jc w:val="right"/>
      </w:pPr>
      <w:r>
        <w:rPr>
          <w:sz w:val="24"/>
        </w:rPr>
        <w:t xml:space="preserve">к Порядку оказания медицинской</w:t>
      </w:r>
    </w:p>
    <w:p>
      <w:pPr>
        <w:pStyle w:val="0"/>
        <w:jc w:val="right"/>
      </w:pPr>
      <w:r>
        <w:rPr>
          <w:sz w:val="24"/>
        </w:rPr>
        <w:t xml:space="preserve">помощи детям со стоматологическими</w:t>
      </w:r>
    </w:p>
    <w:p>
      <w:pPr>
        <w:pStyle w:val="0"/>
        <w:jc w:val="right"/>
      </w:pPr>
      <w:r>
        <w:rPr>
          <w:sz w:val="24"/>
        </w:rPr>
        <w:t xml:space="preserve">заболеваниями,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13 ноября 2012 г. N 910н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377" w:name="P377"/>
    <w:bookmarkEnd w:id="377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ОСНАЩЕНИЯ СТОМАТОЛОГИЧЕСКОГО КАБИНЕТА</w:t>
      </w:r>
    </w:p>
    <w:p>
      <w:pPr>
        <w:pStyle w:val="2"/>
        <w:jc w:val="center"/>
      </w:pPr>
      <w:r>
        <w:rPr>
          <w:sz w:val="24"/>
        </w:rPr>
        <w:t xml:space="preserve">В ОБРАЗОВАТЕЛЬНЫХ ОРГАНИЗАЦИЯХ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Приказов Минздрава России от 19.08.2014 </w:t>
            </w:r>
            <w:hyperlink w:history="0" r:id="rId64" w:tooltip="Приказ Минздрава России от 19.08.2014 N 456н &quot;О внесении изменений в приказ Министерства здравоохранения Российской Федерации от 13 ноября 2012 г. N 910н &quot;Об утверждении Порядка оказания медицинской помощи детям со стоматологическими заболеваниями&quot; (Зарегистрировано в Минюсте России 17.09.2014 N 34072) {КонсультантПлюс}">
              <w:r>
                <w:rPr>
                  <w:sz w:val="24"/>
                  <w:color w:val="0000ff"/>
                </w:rPr>
                <w:t xml:space="preserve">N 456н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21.02.2020 </w:t>
            </w:r>
            <w:hyperlink w:history="0" r:id="rId65" w:tooltip="Приказ Минздрава России от 21.02.2020 N 114н (ред. от 29.10.2024) &quot;О внесении изменений в отдельные приказы Министерства здравоохранения и социального развития Российской Федерации и Министерства здравоохранения Российской Федерации, утверждающие порядки оказания медицинской помощи&quot; (Зарегистрировано в Минюсте России 28.07.2020 N 59083) {КонсультантПлюс}">
              <w:r>
                <w:rPr>
                  <w:sz w:val="24"/>
                  <w:color w:val="0000ff"/>
                </w:rPr>
                <w:t xml:space="preserve">N 114н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86"/>
        <w:gridCol w:w="8195"/>
        <w:gridCol w:w="2223"/>
      </w:tblGrid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819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22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Количество, шт.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8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Автоклав для наконечников</w:t>
            </w:r>
          </w:p>
        </w:tc>
        <w:tc>
          <w:tcPr>
            <w:tcW w:w="22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8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для диагностики кариеса фиссур</w:t>
            </w:r>
          </w:p>
        </w:tc>
        <w:tc>
          <w:tcPr>
            <w:tcW w:w="22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8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Базовый набор инструментов для осмотра</w:t>
            </w:r>
          </w:p>
        </w:tc>
        <w:tc>
          <w:tcPr>
            <w:tcW w:w="22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8195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223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 &lt;*&gt;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4 в ред. </w:t>
            </w:r>
            <w:hyperlink w:history="0" r:id="rId66" w:tooltip="Приказ Минздрава России от 21.02.2020 N 114н (ред. от 29.10.2024) &quot;О внесении изменений в отдельные приказы Министерства здравоохранения и социального развития Российской Федерации и Министерства здравоохранения Российской Федерации, утверждающие порядки оказания медицинской помощи&quot; (Зарегистрировано в Минюсте России 28.07.2020 N 590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21.02.2020 N 114н)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8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Бикс для стерильного материала</w:t>
            </w:r>
          </w:p>
        </w:tc>
        <w:tc>
          <w:tcPr>
            <w:tcW w:w="22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8195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Горелка (спиртовая, газовая, пьезо)</w:t>
            </w:r>
          </w:p>
        </w:tc>
        <w:tc>
          <w:tcPr>
            <w:tcW w:w="2223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67" w:tooltip="Приказ Минздрава России от 19.08.2014 N 456н &quot;О внесении изменений в приказ Министерства здравоохранения Российской Федерации от 13 ноября 2012 г. N 910н &quot;Об утверждении Порядка оказания медицинской помощи детям со стоматологическими заболеваниями&quot; (Зарегистрировано в Минюсте России 17.09.2014 N 34072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19.08.2014 N 456н)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8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дезинфекции инструментария и расходных материалов</w:t>
            </w:r>
          </w:p>
        </w:tc>
        <w:tc>
          <w:tcPr>
            <w:tcW w:w="22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8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сбора бытовых и медицинских отходов</w:t>
            </w:r>
          </w:p>
        </w:tc>
        <w:tc>
          <w:tcPr>
            <w:tcW w:w="22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8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утилизации шприцев, игл и других одноразовых инструментов</w:t>
            </w:r>
          </w:p>
        </w:tc>
        <w:tc>
          <w:tcPr>
            <w:tcW w:w="22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8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Инструмент и материал для пломбирования кариозных полостей и герметизации фиссур</w:t>
            </w:r>
          </w:p>
        </w:tc>
        <w:tc>
          <w:tcPr>
            <w:tcW w:w="22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8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Инструмент режущий</w:t>
            </w:r>
          </w:p>
        </w:tc>
        <w:tc>
          <w:tcPr>
            <w:tcW w:w="22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8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Инъектор карпульный</w:t>
            </w:r>
          </w:p>
        </w:tc>
        <w:tc>
          <w:tcPr>
            <w:tcW w:w="22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8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Камера для хранения стерильных инструментов</w:t>
            </w:r>
          </w:p>
        </w:tc>
        <w:tc>
          <w:tcPr>
            <w:tcW w:w="22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8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Компрессор (при неукомплектованной установке)</w:t>
            </w:r>
          </w:p>
        </w:tc>
        <w:tc>
          <w:tcPr>
            <w:tcW w:w="22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8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Кресло стоматологическое (при неукомплектованной установке)</w:t>
            </w:r>
          </w:p>
        </w:tc>
        <w:tc>
          <w:tcPr>
            <w:tcW w:w="22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8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Лампа для полимеризации</w:t>
            </w:r>
          </w:p>
        </w:tc>
        <w:tc>
          <w:tcPr>
            <w:tcW w:w="22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8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Набор аппаратов, инструментов, материалов и медикаментов для оказания помощи при неотложных состояниях</w:t>
            </w:r>
          </w:p>
        </w:tc>
        <w:tc>
          <w:tcPr>
            <w:tcW w:w="22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8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Набор инструментов для снятия зубных отложений</w:t>
            </w:r>
          </w:p>
        </w:tc>
        <w:tc>
          <w:tcPr>
            <w:tcW w:w="22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8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Наконечник стоматологический (прямой и угловой для микромотора, турбинный с фиброоптикой, турбинный без фиброоптики, эндодонтический)</w:t>
            </w:r>
          </w:p>
        </w:tc>
        <w:tc>
          <w:tcPr>
            <w:tcW w:w="22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на 1 рабочее место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8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Прибор для очистки и смазки наконечников</w:t>
            </w:r>
          </w:p>
        </w:tc>
        <w:tc>
          <w:tcPr>
            <w:tcW w:w="22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8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Рабочее место врача-стоматолога детского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кресло для врача-стоматолога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кресло для медицинской сестры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тумба подкатная с ящиками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негатоскоп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ультразвуковой скалер</w:t>
            </w:r>
          </w:p>
        </w:tc>
        <w:tc>
          <w:tcPr>
            <w:tcW w:w="22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8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Светильник стоматологический</w:t>
            </w:r>
          </w:p>
        </w:tc>
        <w:tc>
          <w:tcPr>
            <w:tcW w:w="22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8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глассперленовый</w:t>
            </w:r>
          </w:p>
        </w:tc>
        <w:tc>
          <w:tcPr>
            <w:tcW w:w="22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8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суховоздушный</w:t>
            </w:r>
          </w:p>
        </w:tc>
        <w:tc>
          <w:tcPr>
            <w:tcW w:w="22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8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Укладка для экстренной профилактики парентеральных гепатитов и ВИЧ-инфекции</w:t>
            </w:r>
          </w:p>
        </w:tc>
        <w:tc>
          <w:tcPr>
            <w:tcW w:w="22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819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Установка стоматологическая универсальная</w:t>
            </w:r>
          </w:p>
        </w:tc>
        <w:tc>
          <w:tcPr>
            <w:tcW w:w="222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sectPr>
          <w:headerReference w:type="default" r:id="rId44"/>
          <w:headerReference w:type="first" r:id="rId44"/>
          <w:footerReference w:type="default" r:id="rId45"/>
          <w:footerReference w:type="first" r:id="rId45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w:history="0" r:id="rId68" w:tooltip="Постановление Главного государственного санитарного врача РФ от 18.05.2010 N 58 (ред. от 10.06.2016) &quot;Об утверждении СанПиН 2.1.3.2630-10 &quot;Санитарно-эпидемиологические требования к организациям, осуществляющим медицинскую деятельность&quot; (вместе с &quot;СанПиН 2.1.3.2630-10. Санитарно-эпидемиологические правила и нормативы...&quot;) (Зарегистрировано в Минюсте России 09.08.2010 N 18094) ------------ Утратил силу или отменен {КонсультантПлюс}">
        <w:r>
          <w:rPr>
            <w:sz w:val="24"/>
            <w:color w:val="0000ff"/>
          </w:rPr>
          <w:t xml:space="preserve">СанПиН 2.1.3.2630-10</w:t>
        </w:r>
      </w:hyperlink>
      <w:r>
        <w:rPr>
          <w:sz w:val="24"/>
        </w:rP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>
      <w:pPr>
        <w:pStyle w:val="0"/>
        <w:jc w:val="both"/>
      </w:pPr>
      <w:r>
        <w:rPr>
          <w:sz w:val="24"/>
        </w:rPr>
        <w:t xml:space="preserve">(сноска введена </w:t>
      </w:r>
      <w:hyperlink w:history="0" r:id="rId69" w:tooltip="Приказ Минздрава России от 21.02.2020 N 114н (ред. от 29.10.2024) &quot;О внесении изменений в отдельные приказы Министерства здравоохранения и социального развития Российской Федерации и Министерства здравоохранения Российской Федерации, утверждающие порядки оказания медицинской помощи&quot; (Зарегистрировано в Минюсте России 28.07.2020 N 59083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21.02.2020 N 114н)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</w:t>
      </w:r>
    </w:p>
    <w:p>
      <w:pPr>
        <w:pStyle w:val="0"/>
        <w:jc w:val="right"/>
      </w:pPr>
      <w:r>
        <w:rPr>
          <w:sz w:val="24"/>
        </w:rPr>
        <w:t xml:space="preserve">к Порядку оказания медицинской</w:t>
      </w:r>
    </w:p>
    <w:p>
      <w:pPr>
        <w:pStyle w:val="0"/>
        <w:jc w:val="right"/>
      </w:pPr>
      <w:r>
        <w:rPr>
          <w:sz w:val="24"/>
        </w:rPr>
        <w:t xml:space="preserve">помощи детям со стоматологическими</w:t>
      </w:r>
    </w:p>
    <w:p>
      <w:pPr>
        <w:pStyle w:val="0"/>
        <w:jc w:val="right"/>
      </w:pPr>
      <w:r>
        <w:rPr>
          <w:sz w:val="24"/>
        </w:rPr>
        <w:t xml:space="preserve">заболеваниями,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13 ноября 2012 г. N 910н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ОРГАНИЗАЦИИ ДЕЯТЕЛЬНОСТИ ДЕТСКОЙ СТОМАТОЛОГИЧЕСКОЙ</w:t>
      </w:r>
    </w:p>
    <w:p>
      <w:pPr>
        <w:pStyle w:val="2"/>
        <w:jc w:val="center"/>
      </w:pPr>
      <w:r>
        <w:rPr>
          <w:sz w:val="24"/>
        </w:rPr>
        <w:t xml:space="preserve">ПОЛИКЛИНИКИ (ОТДЕЛЕНИЯ)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70" w:tooltip="Приказ Минздрава России от 28.09.2016 N 738н &quot;О внесении изменений в Порядок оказания медицинской помощи детям со стоматологическими заболеваниями, утвержденный приказом Министерства здравоохранения Российской Федерации от 13 ноября 2012 г. N 910н&quot; (Зарегистрировано в Минюсте России 11.11.2016 N 4430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Минздрава России от 28.09.2016 N 738н)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Настоящие Правила устанавливают порядок организации деятельности детской стоматологической поликлиники (отделения) в медицинских организациях.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Детская стоматологическая поликлиника (отделение) (далее - Поликлиника) является самостоятельной медицинской организацией или структурным подразделением медицинской организации и создается для осуществления профилактической, консультативной, диагностической и лечебной помощи детям со стоматологическими заболеваниями, не предусматривающей круглосуточного медицинского наблюдения и лечения.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Руководство Поликлиникой, созданной как самостоятельная медицинская организация, осуществляет главный врач, а руководство Поликлиникой, созданной как структурное подразделение медицинской организации, осуществляет заместитель главного врача медицинской организации (заведующий отделением).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На должность главного врача Поликлиники назначается специалист, соответствующий квалификационным </w:t>
      </w:r>
      <w:hyperlink w:history="0" r:id="rId71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требованиям</w:t>
        </w:r>
      </w:hyperlink>
      <w:r>
        <w:rPr>
          <w:sz w:val="24"/>
        </w:rP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утвержденными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(далее - Требования), по специальности "стоматология детская", "ортодонтия", "стоматология хирургическая", "врач-стоматолог общей практики" или "организация здравоохранения и общественное здоровье".</w:t>
      </w:r>
    </w:p>
    <w:p>
      <w:pPr>
        <w:pStyle w:val="0"/>
        <w:jc w:val="both"/>
      </w:pPr>
      <w:r>
        <w:rPr>
          <w:sz w:val="24"/>
        </w:rPr>
        <w:t xml:space="preserve">(п. 4 в ред. </w:t>
      </w:r>
      <w:hyperlink w:history="0" r:id="rId72" w:tooltip="Приказ Минздрава России от 28.09.2016 N 738н &quot;О внесении изменений в Порядок оказания медицинской помощи детям со стоматологическими заболеваниями, утвержденный приказом Министерства здравоохранения Российской Федерации от 13 ноября 2012 г. N 910н&quot; (Зарегистрировано в Минюсте России 11.11.2016 N 4430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Минздрава России от 28.09.2016 N 738н)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На должность заведующего отделением Поликлиники назначается специалист, соответствующий </w:t>
      </w:r>
      <w:hyperlink w:history="0" r:id="rId73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Требованиям</w:t>
        </w:r>
      </w:hyperlink>
      <w:r>
        <w:rPr>
          <w:sz w:val="24"/>
        </w:rPr>
        <w:t xml:space="preserve">, по специальности "стоматология детская", "ортодонтия", "стоматология хирургическая" или "врач-стоматолог общей практики" в соответствии с профилем отделения.</w:t>
      </w:r>
    </w:p>
    <w:p>
      <w:pPr>
        <w:pStyle w:val="0"/>
        <w:jc w:val="both"/>
      </w:pPr>
      <w:r>
        <w:rPr>
          <w:sz w:val="24"/>
        </w:rPr>
        <w:t xml:space="preserve">(п. 5 в ред. </w:t>
      </w:r>
      <w:hyperlink w:history="0" r:id="rId74" w:tooltip="Приказ Минздрава России от 28.09.2016 N 738н &quot;О внесении изменений в Порядок оказания медицинской помощи детям со стоматологическими заболеваниями, утвержденный приказом Министерства здравоохранения Российской Федерации от 13 ноября 2012 г. N 910н&quot; (Зарегистрировано в Минюсте России 11.11.2016 N 4430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Минздрава России от 28.09.2016 N 738н)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На должность врача-стоматолога Поликлиники назначается специалист, соответствующий </w:t>
      </w:r>
      <w:hyperlink w:history="0" r:id="rId75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Требованиям</w:t>
        </w:r>
      </w:hyperlink>
      <w:r>
        <w:rPr>
          <w:sz w:val="24"/>
        </w:rPr>
        <w:t xml:space="preserve">, по специальности "стоматология детская", "ортодонтия", "стоматология хирургическая", или "врач-стоматолог общей практики".</w:t>
      </w:r>
    </w:p>
    <w:p>
      <w:pPr>
        <w:pStyle w:val="0"/>
        <w:jc w:val="both"/>
      </w:pPr>
      <w:r>
        <w:rPr>
          <w:sz w:val="24"/>
        </w:rPr>
        <w:t xml:space="preserve">(п. 6 в ред. </w:t>
      </w:r>
      <w:hyperlink w:history="0" r:id="rId76" w:tooltip="Приказ Минздрава России от 28.09.2016 N 738н &quot;О внесении изменений в Порядок оказания медицинской помощи детям со стоматологическими заболеваниями, утвержденный приказом Министерства здравоохранения Российской Федерации от 13 ноября 2012 г. N 910н&quot; (Зарегистрировано в Минюсте России 11.11.2016 N 4430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Минздрава России от 28.09.2016 N 738н)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Штатная численность Поликлиники устанавливается руководителем медицинской организации исходя из объема проводимой лечебно- диагностической работы и численности детей на обслуживаемой территории с учетом рекомендуемых штатных нормативов, предусмотренных </w:t>
      </w:r>
      <w:hyperlink w:history="0" w:anchor="P552" w:tooltip="РЕКОМЕНДУЕМЫЕ ШТАТНЫЕ НОРМАТИВЫ">
        <w:r>
          <w:rPr>
            <w:sz w:val="24"/>
            <w:color w:val="0000ff"/>
          </w:rPr>
          <w:t xml:space="preserve">приложением N 8</w:t>
        </w:r>
      </w:hyperlink>
      <w:r>
        <w:rPr>
          <w:sz w:val="24"/>
        </w:rP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Оснащение Поликлиники осуществляется в соответствии со стандартом оснащения Поликлиники, предусмотренным </w:t>
      </w:r>
      <w:hyperlink w:history="0" w:anchor="P654" w:tooltip="СТАНДАРТ">
        <w:r>
          <w:rPr>
            <w:sz w:val="24"/>
            <w:color w:val="0000ff"/>
          </w:rPr>
          <w:t xml:space="preserve">приложением N 9</w:t>
        </w:r>
      </w:hyperlink>
      <w:r>
        <w:rPr>
          <w:sz w:val="24"/>
        </w:rP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9. В структуре Поликлиники рекомендуется предусматривать: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административно-хозяйственную часть;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информационно-аналитическое отделение, включающее регистратуру, организационно-методический кабинет (кабинет медицинской статистики);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лечебно-профилактическое отделение (в том числе стоматологические кабинеты в образовательных учреждениях);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отделение (кабинет) терапевтическое;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отделение (кабинет) хирургическое;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отделение (кабинет) ортодонтическое;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мобильный стоматологический кабинет;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физиотерапевтический кабинет;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рентгенологический кабинет;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ортодонтическую зуботехническую лабораторию;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комнату гигиены;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кабинет логопеда;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кабинет психолога детского;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централизованное стерилизационное отделение.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Поликлиника осуществляет следующие функции: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оказание консультативной, лечебно-диагностической помощи детям;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организацию и проведение профилактических осмотров и санации полости рта детей в образовательных учреждениях;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диспансерное наблюдение детей;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наличии медицинских показаний - направление детей для оказания медицинской помощи в стационарных условиях;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участие в проведении анализа основных медико-статистических показателей заболеваемости и инвалидности у детей;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внедрение в практику современных методов профилактики, диагностики и лечения стоматологических заболеваний у детей;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проведение санитарно-просветительной работы среди детей и их родителей </w:t>
      </w:r>
      <w:hyperlink w:history="0" r:id="rId77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(законных представителей)</w:t>
        </w:r>
      </w:hyperlink>
      <w:r>
        <w:rPr>
          <w:sz w:val="24"/>
        </w:rPr>
        <w:t xml:space="preserve"> по вопросам профилактики, ранней диагностики стоматологических заболеваний у детей и формированию здорового образа жизни;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представление отчетности в установленном порядке &lt;1&gt;, сбор и представление первичных данных о медицинской деятельности для информационных систем в сфере здравоохранения &lt;2&gt;.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78" w:tooltip="Приказ Минздрава России от 28.09.2016 N 738н &quot;О внесении изменений в Порядок оказания медицинской помощи детям со стоматологическими заболеваниями, утвержденный приказом Министерства здравоохранения Российской Федерации от 13 ноября 2012 г. N 910н&quot; (Зарегистрировано в Минюсте России 11.11.2016 N 4430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Минздрава России от 28.09.2016 N 738н)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</w:t>
      </w:r>
      <w:hyperlink w:history="0" r:id="rId79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Пункт 11 части 1 статьи 79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>
      <w:pPr>
        <w:pStyle w:val="0"/>
        <w:jc w:val="both"/>
      </w:pPr>
      <w:r>
        <w:rPr>
          <w:sz w:val="24"/>
        </w:rPr>
        <w:t xml:space="preserve">(сноска введена </w:t>
      </w:r>
      <w:hyperlink w:history="0" r:id="rId80" w:tooltip="Приказ Минздрава России от 28.09.2016 N 738н &quot;О внесении изменений в Порядок оказания медицинской помощи детям со стоматологическими заболеваниями, утвержденный приказом Министерства здравоохранения Российской Федерации от 13 ноября 2012 г. N 910н&quot; (Зарегистрировано в Минюсте России 11.11.2016 N 44309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28.09.2016 N 738н)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&lt;2&gt; </w:t>
      </w:r>
      <w:hyperlink w:history="0" r:id="rId81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Часть 1 статьи 91</w:t>
        </w:r>
      </w:hyperlink>
      <w:r>
        <w:rPr>
          <w:sz w:val="24"/>
        </w:rPr>
        <w:t xml:space="preserve"> Федерального закона от 21 ноября 2011 г. N 323-ФЗ.</w:t>
      </w:r>
    </w:p>
    <w:p>
      <w:pPr>
        <w:pStyle w:val="0"/>
        <w:jc w:val="both"/>
      </w:pPr>
      <w:r>
        <w:rPr>
          <w:sz w:val="24"/>
        </w:rPr>
        <w:t xml:space="preserve">(сноска введена </w:t>
      </w:r>
      <w:hyperlink w:history="0" r:id="rId82" w:tooltip="Приказ Минздрава России от 28.09.2016 N 738н &quot;О внесении изменений в Порядок оказания медицинской помощи детям со стоматологическими заболеваниями, утвержденный приказом Министерства здравоохранения Российской Федерации от 13 ноября 2012 г. N 910н&quot; (Зарегистрировано в Минюсте России 11.11.2016 N 44309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28.09.2016 N 738н)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11. Для обеспечения своей деятельности Поликлиника использует возможности всех лечебно-диагностических и вспомогательных подразделений медицинской организации, в составе которой она создана.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12. Поликлиника может использоваться в качестве клинической базы образовательных учреждений высшего, дополнительного и среднего медицинского образования, а также научных организаций.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8</w:t>
      </w:r>
    </w:p>
    <w:p>
      <w:pPr>
        <w:pStyle w:val="0"/>
        <w:jc w:val="right"/>
      </w:pPr>
      <w:r>
        <w:rPr>
          <w:sz w:val="24"/>
        </w:rPr>
        <w:t xml:space="preserve">к Порядку оказания медицинской</w:t>
      </w:r>
    </w:p>
    <w:p>
      <w:pPr>
        <w:pStyle w:val="0"/>
        <w:jc w:val="right"/>
      </w:pPr>
      <w:r>
        <w:rPr>
          <w:sz w:val="24"/>
        </w:rPr>
        <w:t xml:space="preserve">помощи детям со стоматологическими</w:t>
      </w:r>
    </w:p>
    <w:p>
      <w:pPr>
        <w:pStyle w:val="0"/>
        <w:jc w:val="right"/>
      </w:pPr>
      <w:r>
        <w:rPr>
          <w:sz w:val="24"/>
        </w:rPr>
        <w:t xml:space="preserve">заболеваниями,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13 ноября 2012 г. N 910н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552" w:name="P552"/>
    <w:bookmarkEnd w:id="552"/>
    <w:p>
      <w:pPr>
        <w:pStyle w:val="2"/>
        <w:jc w:val="center"/>
      </w:pPr>
      <w:r>
        <w:rPr>
          <w:sz w:val="24"/>
        </w:rPr>
        <w:t xml:space="preserve">РЕКОМЕНДУЕМЫЕ ШТАТНЫЕ НОРМАТИВЫ</w:t>
      </w:r>
    </w:p>
    <w:p>
      <w:pPr>
        <w:pStyle w:val="2"/>
        <w:jc w:val="center"/>
      </w:pPr>
      <w:r>
        <w:rPr>
          <w:sz w:val="24"/>
        </w:rPr>
        <w:t xml:space="preserve">ДЕТСКОЙ СТОМАТОЛОГИЧЕСКОЙ ПОЛИКЛИНИКИ (ОТДЕЛЕНИЯ)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Приказов Минздрава России от 17.07.2013 </w:t>
            </w:r>
            <w:hyperlink w:history="0" r:id="rId83" w:tooltip="Приказ Минздрава России от 17.07.2013 N 469н &quot;О внесении изменения в Порядок оказания медицинской помощи детям со стоматологическими заболеваниями, утвержденный приказом Министерства здравоохранения Российской Федерации от 13 ноября 2012 г. N 910н&quot; (Зарегистрировано в Минюсте России 07.08.2013 N 29284) {КонсультантПлюс}">
              <w:r>
                <w:rPr>
                  <w:sz w:val="24"/>
                  <w:color w:val="0000ff"/>
                </w:rPr>
                <w:t xml:space="preserve">N 469н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19.08.2014 </w:t>
            </w:r>
            <w:hyperlink w:history="0" r:id="rId84" w:tooltip="Приказ Минздрава России от 19.08.2014 N 456н &quot;О внесении изменений в приказ Министерства здравоохранения Российской Федерации от 13 ноября 2012 г. N 910н &quot;Об утверждении Порядка оказания медицинской помощи детям со стоматологическими заболеваниями&quot; (Зарегистрировано в Минюсте России 17.09.2014 N 34072) {КонсультантПлюс}">
              <w:r>
                <w:rPr>
                  <w:sz w:val="24"/>
                  <w:color w:val="0000ff"/>
                </w:rPr>
                <w:t xml:space="preserve">N 456н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87"/>
        <w:gridCol w:w="6277"/>
        <w:gridCol w:w="4140"/>
      </w:tblGrid>
      <w:tr>
        <w:tc>
          <w:tcPr>
            <w:tcW w:w="7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62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414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должностей</w:t>
            </w:r>
          </w:p>
        </w:tc>
      </w:tr>
      <w:tr>
        <w:tc>
          <w:tcPr>
            <w:tcW w:w="7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627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Главный врач, заместитель главного врача (заведующий отделением)</w:t>
            </w:r>
          </w:p>
        </w:tc>
        <w:tc>
          <w:tcPr>
            <w:tcW w:w="414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</w:t>
            </w:r>
          </w:p>
        </w:tc>
      </w:tr>
      <w:tr>
        <w:tblPrEx>
          <w:tblBorders>
            <w:insideH w:val="nil"/>
          </w:tblBorders>
        </w:tblPrEx>
        <w:tc>
          <w:tcPr>
            <w:tcW w:w="78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627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Заместитель главного врача</w:t>
            </w:r>
          </w:p>
        </w:tc>
        <w:tc>
          <w:tcPr>
            <w:tcW w:w="414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на 40 должностей врачей-стоматологов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1.1 введен </w:t>
            </w:r>
            <w:hyperlink w:history="0" r:id="rId85" w:tooltip="Приказ Минздрава России от 19.08.2014 N 456н &quot;О внесении изменений в приказ Министерства здравоохранения Российской Федерации от 13 ноября 2012 г. N 910н &quot;Об утверждении Порядка оказания медицинской помощи детям со стоматологическими заболеваниями&quot; (Зарегистрировано в Минюсте России 17.09.2014 N 34072) {КонсультантПлюс}">
              <w:r>
                <w:rPr>
                  <w:sz w:val="24"/>
                  <w:color w:val="0000ff"/>
                </w:rPr>
                <w:t xml:space="preserve">Приказом</w:t>
              </w:r>
            </w:hyperlink>
            <w:r>
              <w:rPr>
                <w:sz w:val="24"/>
              </w:rPr>
              <w:t xml:space="preserve"> Минздрава России от 19.08.2014 N 456н)</w:t>
            </w:r>
          </w:p>
        </w:tc>
      </w:tr>
      <w:tr>
        <w:tc>
          <w:tcPr>
            <w:tcW w:w="7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627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Врач-стоматолог детский </w:t>
            </w:r>
            <w:hyperlink w:history="0" w:anchor="P640" w:tooltip="&lt;*&gt; Должность врача-стоматолога детского может быть при необходимости заменена на должность врача-стоматолога общей практики, зубного врача.">
              <w:r>
                <w:rPr>
                  <w:sz w:val="24"/>
                  <w:color w:val="0000ff"/>
                </w:rPr>
                <w:t xml:space="preserve">&lt;*&gt;</w:t>
              </w:r>
            </w:hyperlink>
          </w:p>
        </w:tc>
        <w:tc>
          <w:tcPr>
            <w:tcW w:w="414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0,8 на 1000 детей в городах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0,5 на 1000 детей в сельских населенных пунктах</w:t>
            </w:r>
          </w:p>
        </w:tc>
      </w:tr>
      <w:tr>
        <w:tblPrEx>
          <w:tblBorders>
            <w:insideH w:val="nil"/>
          </w:tblBorders>
        </w:tblPrEx>
        <w:tc>
          <w:tcPr>
            <w:tcW w:w="78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627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Врач-ортодонт</w:t>
            </w:r>
          </w:p>
        </w:tc>
        <w:tc>
          <w:tcPr>
            <w:tcW w:w="414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на 5 врачей - стоматологов детских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3 в ред. </w:t>
            </w:r>
            <w:hyperlink w:history="0" r:id="rId86" w:tooltip="Приказ Минздрава России от 17.07.2013 N 469н &quot;О внесении изменения в Порядок оказания медицинской помощи детям со стоматологическими заболеваниями, утвержденный приказом Министерства здравоохранения Российской Федерации от 13 ноября 2012 г. N 910н&quot; (Зарегистрировано в Минюсте России 07.08.2013 N 29284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17.07.2013 N 469н)</w:t>
            </w:r>
          </w:p>
        </w:tc>
      </w:tr>
      <w:tr>
        <w:tc>
          <w:tcPr>
            <w:tcW w:w="7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627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Врач-стоматолог хирург</w:t>
            </w:r>
          </w:p>
        </w:tc>
        <w:tc>
          <w:tcPr>
            <w:tcW w:w="414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на 6 врачей-стоматологов детских</w:t>
            </w:r>
          </w:p>
        </w:tc>
      </w:tr>
      <w:tr>
        <w:tc>
          <w:tcPr>
            <w:tcW w:w="7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627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Врач-физиотерапевт</w:t>
            </w:r>
          </w:p>
        </w:tc>
        <w:tc>
          <w:tcPr>
            <w:tcW w:w="414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0,1 на 15000 детей</w:t>
            </w:r>
          </w:p>
        </w:tc>
      </w:tr>
      <w:tr>
        <w:tc>
          <w:tcPr>
            <w:tcW w:w="7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627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Врач-рентгенолог</w:t>
            </w:r>
          </w:p>
        </w:tc>
        <w:tc>
          <w:tcPr>
            <w:tcW w:w="414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на 15000 рентгеновских снимков год</w:t>
            </w:r>
          </w:p>
        </w:tc>
      </w:tr>
      <w:tr>
        <w:tc>
          <w:tcPr>
            <w:tcW w:w="7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627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Врач анестезиолог-реаниматолог</w:t>
            </w:r>
          </w:p>
        </w:tc>
        <w:tc>
          <w:tcPr>
            <w:tcW w:w="414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627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Заведующий профильным отделением</w:t>
            </w:r>
          </w:p>
        </w:tc>
        <w:tc>
          <w:tcPr>
            <w:tcW w:w="414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на 12 врачей-стоматологов</w:t>
            </w:r>
          </w:p>
        </w:tc>
      </w:tr>
      <w:tr>
        <w:tblPrEx>
          <w:tblBorders>
            <w:insideH w:val="nil"/>
          </w:tblBorders>
        </w:tblPrEx>
        <w:tc>
          <w:tcPr>
            <w:tcW w:w="78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8.1.</w:t>
            </w:r>
          </w:p>
        </w:tc>
        <w:tc>
          <w:tcPr>
            <w:tcW w:w="627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Медицинская сестра</w:t>
            </w:r>
          </w:p>
        </w:tc>
        <w:tc>
          <w:tcPr>
            <w:tcW w:w="414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на 1 врача-стоматолога детского, 1 на 1 врача-стоматолога-хирурга;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 на 1 врача-ортодонта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8.1 введен </w:t>
            </w:r>
            <w:hyperlink w:history="0" r:id="rId87" w:tooltip="Приказ Минздрава России от 19.08.2014 N 456н &quot;О внесении изменений в приказ Министерства здравоохранения Российской Федерации от 13 ноября 2012 г. N 910н &quot;Об утверждении Порядка оказания медицинской помощи детям со стоматологическими заболеваниями&quot; (Зарегистрировано в Минюсте России 17.09.2014 N 34072) {КонсультантПлюс}">
              <w:r>
                <w:rPr>
                  <w:sz w:val="24"/>
                  <w:color w:val="0000ff"/>
                </w:rPr>
                <w:t xml:space="preserve">Приказом</w:t>
              </w:r>
            </w:hyperlink>
            <w:r>
              <w:rPr>
                <w:sz w:val="24"/>
              </w:rPr>
              <w:t xml:space="preserve"> Минздрава России от 19.08.2014 N 456н)</w:t>
            </w:r>
          </w:p>
        </w:tc>
      </w:tr>
      <w:tr>
        <w:tc>
          <w:tcPr>
            <w:tcW w:w="7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627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Медицинская сестра по физиотерапии</w:t>
            </w:r>
          </w:p>
        </w:tc>
        <w:tc>
          <w:tcPr>
            <w:tcW w:w="414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на 15 тыс. условных процедурных единиц в год</w:t>
            </w:r>
          </w:p>
        </w:tc>
      </w:tr>
      <w:tr>
        <w:tc>
          <w:tcPr>
            <w:tcW w:w="7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627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Медицинская сестра-анестезист</w:t>
            </w:r>
          </w:p>
        </w:tc>
        <w:tc>
          <w:tcPr>
            <w:tcW w:w="414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1,5 на 1 врача анестезиолога-реаниматолога</w:t>
            </w:r>
          </w:p>
        </w:tc>
      </w:tr>
      <w:tr>
        <w:tc>
          <w:tcPr>
            <w:tcW w:w="7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627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Рентгенолаборант</w:t>
            </w:r>
          </w:p>
        </w:tc>
        <w:tc>
          <w:tcPr>
            <w:tcW w:w="414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в смену на кабинет</w:t>
            </w:r>
          </w:p>
        </w:tc>
      </w:tr>
      <w:tr>
        <w:tc>
          <w:tcPr>
            <w:tcW w:w="7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627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Гигиенист стоматологический</w:t>
            </w:r>
          </w:p>
        </w:tc>
        <w:tc>
          <w:tcPr>
            <w:tcW w:w="414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на 6 врачей-стоматологов всех наименований</w:t>
            </w:r>
          </w:p>
        </w:tc>
      </w:tr>
      <w:tr>
        <w:tc>
          <w:tcPr>
            <w:tcW w:w="7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627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Медицинский статистик</w:t>
            </w:r>
          </w:p>
        </w:tc>
        <w:tc>
          <w:tcPr>
            <w:tcW w:w="414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на 20 врачей, но не менее 1 должности</w:t>
            </w:r>
          </w:p>
        </w:tc>
      </w:tr>
      <w:tr>
        <w:tc>
          <w:tcPr>
            <w:tcW w:w="7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627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Медицинский регистратор</w:t>
            </w:r>
          </w:p>
        </w:tc>
        <w:tc>
          <w:tcPr>
            <w:tcW w:w="414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на 6 врачей</w:t>
            </w:r>
          </w:p>
        </w:tc>
      </w:tr>
      <w:tr>
        <w:tc>
          <w:tcPr>
            <w:tcW w:w="7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627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Зубной техник</w:t>
            </w:r>
          </w:p>
        </w:tc>
        <w:tc>
          <w:tcPr>
            <w:tcW w:w="414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Устанавливается в зависимости от объема работы</w:t>
            </w:r>
          </w:p>
        </w:tc>
      </w:tr>
      <w:tr>
        <w:tc>
          <w:tcPr>
            <w:tcW w:w="7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627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Старший зубной техник</w:t>
            </w:r>
          </w:p>
        </w:tc>
        <w:tc>
          <w:tcPr>
            <w:tcW w:w="414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на каждые 10 зубных техников, но не менее 1 должности</w:t>
            </w:r>
          </w:p>
        </w:tc>
      </w:tr>
      <w:tr>
        <w:tc>
          <w:tcPr>
            <w:tcW w:w="7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627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Заведующий зуботехнической лабораторией</w:t>
            </w:r>
          </w:p>
        </w:tc>
        <w:tc>
          <w:tcPr>
            <w:tcW w:w="414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в поликлинике при штатных нормативах не менее 15 зубных техников.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При меньшем количестве зубных техников эта должность вводится вместо 1 должности старшего зубного техника</w:t>
            </w:r>
          </w:p>
        </w:tc>
      </w:tr>
      <w:tr>
        <w:tc>
          <w:tcPr>
            <w:tcW w:w="7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627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Старшая медицинская сестра</w:t>
            </w:r>
          </w:p>
        </w:tc>
        <w:tc>
          <w:tcPr>
            <w:tcW w:w="414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на 1 заведующего отделением</w:t>
            </w:r>
          </w:p>
        </w:tc>
      </w:tr>
      <w:tr>
        <w:tc>
          <w:tcPr>
            <w:tcW w:w="7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627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Сестра-хозяйка</w:t>
            </w:r>
          </w:p>
        </w:tc>
        <w:tc>
          <w:tcPr>
            <w:tcW w:w="414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627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Санитар</w:t>
            </w:r>
          </w:p>
        </w:tc>
        <w:tc>
          <w:tcPr>
            <w:tcW w:w="4140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1 на 1 врача-стоматолога-хирурга;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 на 3 врача-стоматолога детского;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 на 3 врача-ортодонта;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 на 2 медицинских сестер отделения физиотерапии;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 в регистратуру;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1 в зуботехническую лабораторию</w:t>
            </w:r>
          </w:p>
        </w:tc>
      </w:tr>
    </w:tbl>
    <w:p>
      <w:pPr>
        <w:sectPr>
          <w:headerReference w:type="default" r:id="rId44"/>
          <w:headerReference w:type="first" r:id="rId44"/>
          <w:footerReference w:type="default" r:id="rId45"/>
          <w:footerReference w:type="first" r:id="rId45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640" w:name="P640"/>
    <w:bookmarkEnd w:id="640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&lt;*&gt; Должность врача-стоматолога детского может быть при необходимости заменена на должность врача-стоматолога общей практики, зубного врача.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9</w:t>
      </w:r>
    </w:p>
    <w:p>
      <w:pPr>
        <w:pStyle w:val="0"/>
        <w:jc w:val="right"/>
      </w:pPr>
      <w:r>
        <w:rPr>
          <w:sz w:val="24"/>
        </w:rPr>
        <w:t xml:space="preserve">к Порядку оказания медицинской</w:t>
      </w:r>
    </w:p>
    <w:p>
      <w:pPr>
        <w:pStyle w:val="0"/>
        <w:jc w:val="right"/>
      </w:pPr>
      <w:r>
        <w:rPr>
          <w:sz w:val="24"/>
        </w:rPr>
        <w:t xml:space="preserve">помощи детям со стоматологическими</w:t>
      </w:r>
    </w:p>
    <w:p>
      <w:pPr>
        <w:pStyle w:val="0"/>
        <w:jc w:val="right"/>
      </w:pPr>
      <w:r>
        <w:rPr>
          <w:sz w:val="24"/>
        </w:rPr>
        <w:t xml:space="preserve">заболеваниями,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13 ноября 2012 г. N 910н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654" w:name="P654"/>
    <w:bookmarkEnd w:id="654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ОСНАЩЕНИЯ ДЕТСКОЙ СТОМАТОЛОГИЧЕСКОЙ ПОЛИКЛИНИКИ (ОТДЕЛЕНИЯ)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Приказов Минздрава России от 19.08.2014 </w:t>
            </w:r>
            <w:hyperlink w:history="0" r:id="rId88" w:tooltip="Приказ Минздрава России от 19.08.2014 N 456н &quot;О внесении изменений в приказ Министерства здравоохранения Российской Федерации от 13 ноября 2012 г. N 910н &quot;Об утверждении Порядка оказания медицинской помощи детям со стоматологическими заболеваниями&quot; (Зарегистрировано в Минюсте России 17.09.2014 N 34072) {КонсультантПлюс}">
              <w:r>
                <w:rPr>
                  <w:sz w:val="24"/>
                  <w:color w:val="0000ff"/>
                </w:rPr>
                <w:t xml:space="preserve">N 456н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03.08.2015 </w:t>
            </w:r>
            <w:hyperlink w:history="0" r:id="rId89" w:tooltip="Приказ Минздрава России от 03.08.2015 N 513н &quot;О внесении изменения в приложение N 9 к Порядку оказания медицинской помощи детям со стоматологическими заболеваниями, утвержденному приказом Министерства здравоохранения Российской Федерации от 13 ноября 2012 г. N 910н&quot; (Зарегистрировано в Минюсте России 14.08.2015 N 38530) {КонсультантПлюс}">
              <w:r>
                <w:rPr>
                  <w:sz w:val="24"/>
                  <w:color w:val="0000ff"/>
                </w:rPr>
                <w:t xml:space="preserve">N 513н</w:t>
              </w:r>
            </w:hyperlink>
            <w:r>
              <w:rPr>
                <w:sz w:val="24"/>
                <w:color w:val="392c69"/>
              </w:rPr>
              <w:t xml:space="preserve">, от 21.02.2020 </w:t>
            </w:r>
            <w:hyperlink w:history="0" r:id="rId90" w:tooltip="Приказ Минздрава России от 21.02.2020 N 114н (ред. от 29.10.2024) &quot;О внесении изменений в отдельные приказы Министерства здравоохранения и социального развития Российской Федерации и Министерства здравоохранения Российской Федерации, утверждающие порядки оказания медицинской помощи&quot; (Зарегистрировано в Минюсте России 28.07.2020 N 59083) {КонсультантПлюс}">
              <w:r>
                <w:rPr>
                  <w:sz w:val="24"/>
                  <w:color w:val="0000ff"/>
                </w:rPr>
                <w:t xml:space="preserve">N 114н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1. Стандарт оснащения детской стоматологической</w:t>
      </w:r>
    </w:p>
    <w:p>
      <w:pPr>
        <w:pStyle w:val="2"/>
        <w:jc w:val="center"/>
      </w:pPr>
      <w:r>
        <w:rPr>
          <w:sz w:val="24"/>
        </w:rPr>
        <w:t xml:space="preserve">поликлиники (отделения) (за исключением отделения</w:t>
      </w:r>
    </w:p>
    <w:p>
      <w:pPr>
        <w:pStyle w:val="2"/>
        <w:jc w:val="center"/>
      </w:pPr>
      <w:r>
        <w:rPr>
          <w:sz w:val="24"/>
        </w:rPr>
        <w:t xml:space="preserve">(кабинета) терапевтического, отделения (кабинета)</w:t>
      </w:r>
    </w:p>
    <w:p>
      <w:pPr>
        <w:pStyle w:val="2"/>
        <w:jc w:val="center"/>
      </w:pPr>
      <w:r>
        <w:rPr>
          <w:sz w:val="24"/>
        </w:rPr>
        <w:t xml:space="preserve">хирургического, мобильного стоматологического кабинета,</w:t>
      </w:r>
    </w:p>
    <w:p>
      <w:pPr>
        <w:pStyle w:val="2"/>
        <w:jc w:val="center"/>
      </w:pPr>
      <w:r>
        <w:rPr>
          <w:sz w:val="24"/>
        </w:rPr>
        <w:t xml:space="preserve">отделения (кабинета) ортодонтического, ортодонтической</w:t>
      </w:r>
    </w:p>
    <w:p>
      <w:pPr>
        <w:pStyle w:val="2"/>
        <w:jc w:val="center"/>
      </w:pPr>
      <w:r>
        <w:rPr>
          <w:sz w:val="24"/>
        </w:rPr>
        <w:t xml:space="preserve">зуботехнической лаборатории, центрального стерилизационного</w:t>
      </w:r>
    </w:p>
    <w:p>
      <w:pPr>
        <w:pStyle w:val="2"/>
        <w:jc w:val="center"/>
      </w:pPr>
      <w:r>
        <w:rPr>
          <w:sz w:val="24"/>
        </w:rPr>
        <w:t xml:space="preserve">отделения, рентгенологического кабинета)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85"/>
        <w:gridCol w:w="7771"/>
        <w:gridCol w:w="2648"/>
      </w:tblGrid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77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Количество, штук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Автоклав для стерилизации наконечников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для диагностики кариеса фиссур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для заточки инструментов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для электрометрического определения длины корневого канала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Базовый набор инструментов для осмотра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на 1 рабочее место</w:t>
            </w:r>
          </w:p>
        </w:tc>
      </w:tr>
      <w:tr>
        <w:tblPrEx>
          <w:tblBorders>
            <w:insideH w:val="nil"/>
          </w:tblBorders>
        </w:tblPrEx>
        <w:tc>
          <w:tcPr>
            <w:tcW w:w="785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777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64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 &lt;*&gt;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6 в ред. </w:t>
            </w:r>
            <w:hyperlink w:history="0" r:id="rId91" w:tooltip="Приказ Минздрава России от 21.02.2020 N 114н (ред. от 29.10.2024) &quot;О внесении изменений в отдельные приказы Министерства здравоохранения и социального развития Российской Федерации и Министерства здравоохранения Российской Федерации, утверждающие порядки оказания медицинской помощи&quot; (Зарегистрировано в Минюсте России 28.07.2020 N 590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21.02.2020 N 114н)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Горелка (спиртовая, газовая, пьезо)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Диатермокоагулятор стоматологический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дезинфекции инструментария и расходных материалов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сбора бытовых и медицинских отходов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Инструмент и материал для пломбирования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Инструмент и материал для эндодонтии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Инструмент режущий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набора на 1 кресло</w:t>
            </w:r>
          </w:p>
        </w:tc>
      </w:tr>
      <w:tr>
        <w:tblPrEx>
          <w:tblBorders>
            <w:insideH w:val="nil"/>
          </w:tblBorders>
        </w:tblPrEx>
        <w:tc>
          <w:tcPr>
            <w:tcW w:w="785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777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Инъектор карпульный</w:t>
            </w:r>
          </w:p>
        </w:tc>
        <w:tc>
          <w:tcPr>
            <w:tcW w:w="264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на одно рабочее место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92" w:tooltip="Приказ Минздрава России от 19.08.2014 N 456н &quot;О внесении изменений в приказ Министерства здравоохранения Российской Федерации от 13 ноября 2012 г. N 910н &quot;Об утверждении Порядка оказания медицинской помощи детям со стоматологическими заболеваниями&quot; (Зарегистрировано в Минюсте России 17.09.2014 N 34072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19.08.2014 N 456н)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Камера для хранения стерильных инструментов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Компрессор (при неукомплектованной установке)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blPrEx>
          <w:tblBorders>
            <w:insideH w:val="nil"/>
          </w:tblBorders>
        </w:tblPrEx>
        <w:tc>
          <w:tcPr>
            <w:tcW w:w="785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777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Кресло стоматологическое (при неукомплектованной установке)</w:t>
            </w:r>
          </w:p>
        </w:tc>
        <w:tc>
          <w:tcPr>
            <w:tcW w:w="264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93" w:tooltip="Приказ Минздрава России от 19.08.2014 N 456н &quot;О внесении изменений в приказ Министерства здравоохранения Российской Федерации от 13 ноября 2012 г. N 910н &quot;Об утверждении Порядка оказания медицинской помощи детям со стоматологическими заболеваниями&quot; (Зарегистрировано в Минюсте России 17.09.2014 N 34072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19.08.2014 N 456н)</w:t>
            </w:r>
          </w:p>
        </w:tc>
      </w:tr>
      <w:tr>
        <w:tblPrEx>
          <w:tblBorders>
            <w:insideH w:val="nil"/>
          </w:tblBorders>
        </w:tblPrEx>
        <w:tc>
          <w:tcPr>
            <w:tcW w:w="785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777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Лампа для полимеризации</w:t>
            </w:r>
          </w:p>
        </w:tc>
        <w:tc>
          <w:tcPr>
            <w:tcW w:w="264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одно рабочее место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94" w:tooltip="Приказ Минздрава России от 19.08.2014 N 456н &quot;О внесении изменений в приказ Министерства здравоохранения Российской Федерации от 13 ноября 2012 г. N 910н &quot;Об утверждении Порядка оказания медицинской помощи детям со стоматологическими заболеваниями&quot; (Зарегистрировано в Минюсте России 17.09.2014 N 34072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19.08.2014 N 456н)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Набор аппаратов, инструментов, материалов и медикаментов для оказания помощи при неотложных состояниях (посиндромная укладка медикаментов и перевязочных средств по оказанию неотложной медицинской помощи комплектуется по отдельным синдромам с описью и инструкцией по применению)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набор на кабинет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Наконечник стоматологический (прямой и угловой для микромотора, турбинный, эндодонтический)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на одно рабочее место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Негатоскоп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3 кресла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Прибор для очистки и смазки наконечников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Прибор для утилизации шприцев, игл и других одноразовых инструментов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Рабочее место врача-стоматолога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кресло для врача-стоматолога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кресло для медицинской сестры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тумба подкатная с ящиками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негатоскоп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ультразвуковой скалер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глассперленовый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Укладка для экстренной профилактики парентеральных гепатитов и ВИЧ-инфекции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Установка стоматологическая универсальная (кресло, бормашина, гидроблок, светильник)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 Стандарт оснащения отделения (кабинета) хирургического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86"/>
        <w:gridCol w:w="7765"/>
        <w:gridCol w:w="2653"/>
      </w:tblGrid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77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26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Количество, штук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776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Автоклав для стерилизации наконечников</w:t>
            </w:r>
          </w:p>
        </w:tc>
        <w:tc>
          <w:tcPr>
            <w:tcW w:w="26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776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Аспиратор вакуумный электрический</w:t>
            </w:r>
          </w:p>
        </w:tc>
        <w:tc>
          <w:tcPr>
            <w:tcW w:w="26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7765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Базовый набор инструментов для осмотра</w:t>
            </w:r>
          </w:p>
        </w:tc>
        <w:tc>
          <w:tcPr>
            <w:tcW w:w="2653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на одно рабочее место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95" w:tooltip="Приказ Минздрава России от 19.08.2014 N 456н &quot;О внесении изменений в приказ Министерства здравоохранения Российской Федерации от 13 ноября 2012 г. N 910н &quot;Об утверждении Порядка оказания медицинской помощи детям со стоматологическими заболеваниями&quot; (Зарегистрировано в Минюсте России 17.09.2014 N 34072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19.08.2014 N 456н)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776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Базовый набор инструментов для перевязки</w:t>
            </w:r>
          </w:p>
        </w:tc>
        <w:tc>
          <w:tcPr>
            <w:tcW w:w="26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на 1 рабочее место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776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Бикс со стерильным материалом</w:t>
            </w:r>
          </w:p>
        </w:tc>
        <w:tc>
          <w:tcPr>
            <w:tcW w:w="26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776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Инструмент стоматологический хирургический</w:t>
            </w:r>
          </w:p>
        </w:tc>
        <w:tc>
          <w:tcPr>
            <w:tcW w:w="26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7765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Инъектор карпульный</w:t>
            </w:r>
          </w:p>
        </w:tc>
        <w:tc>
          <w:tcPr>
            <w:tcW w:w="2653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на одно рабочее место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96" w:tooltip="Приказ Минздрава России от 19.08.2014 N 456н &quot;О внесении изменений в приказ Министерства здравоохранения Российской Федерации от 13 ноября 2012 г. N 910н &quot;Об утверждении Порядка оказания медицинской помощи детям со стоматологическими заболеваниями&quot; (Зарегистрировано в Минюсте России 17.09.2014 N 34072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19.08.2014 N 456н)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776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Камера для хранения стерильных инструментов</w:t>
            </w:r>
          </w:p>
        </w:tc>
        <w:tc>
          <w:tcPr>
            <w:tcW w:w="26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776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Коагулятор</w:t>
            </w:r>
          </w:p>
        </w:tc>
        <w:tc>
          <w:tcPr>
            <w:tcW w:w="26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7765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653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 &lt;*&gt;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10 в ред. </w:t>
            </w:r>
            <w:hyperlink w:history="0" r:id="rId97" w:tooltip="Приказ Минздрава России от 21.02.2020 N 114н (ред. от 29.10.2024) &quot;О внесении изменений в отдельные приказы Министерства здравоохранения и социального развития Российской Федерации и Министерства здравоохранения Российской Федерации, утверждающие порядки оказания медицинской помощи&quot; (Зарегистрировано в Минюсте России 28.07.2020 N 590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21.02.2020 N 114н)</w:t>
            </w:r>
          </w:p>
        </w:tc>
      </w:tr>
      <w:tr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gridSpan w:val="2"/>
            <w:tcW w:w="10418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98" w:tooltip="Приказ Минздрава России от 21.02.2020 N 114н (ред. от 29.10.2024) &quot;О внесении изменений в отдельные приказы Министерства здравоохранения и социального развития Российской Федерации и Министерства здравоохранения Российской Федерации, утверждающие порядки оказания медицинской помощи&quot; (Зарегистрировано в Минюсте России 28.07.2020 N 590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21.02.2020 N 114н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776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Набор аппаратов, инструментов, материалов и медикаментов для оказания помощи при неотложных состояниях (посиндромная укладка медикаментов и перевязочных средств по оказанию неотложной медицинской помощи комплектуется по отдельным синдромам с описью и инструкцией по применению)</w:t>
            </w:r>
          </w:p>
        </w:tc>
        <w:tc>
          <w:tcPr>
            <w:tcW w:w="26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776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Наконечник стоматологический (прямой и угловой для микромотора, турбинный)</w:t>
            </w:r>
          </w:p>
        </w:tc>
        <w:tc>
          <w:tcPr>
            <w:tcW w:w="26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на одно рабочее место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776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Негатоскоп</w:t>
            </w:r>
          </w:p>
        </w:tc>
        <w:tc>
          <w:tcPr>
            <w:tcW w:w="26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776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Светильник бестеневой хирургический</w:t>
            </w:r>
          </w:p>
        </w:tc>
        <w:tc>
          <w:tcPr>
            <w:tcW w:w="26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776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Рабочее место врача-стоматолога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кресло для врача-стоматолога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кресло для медицинской сестры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тумба подкатная с ящиками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негатоскоп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ультразвуковой скалер</w:t>
            </w:r>
          </w:p>
        </w:tc>
        <w:tc>
          <w:tcPr>
            <w:tcW w:w="26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776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Установка стоматологическая универсальная</w:t>
            </w:r>
          </w:p>
        </w:tc>
        <w:tc>
          <w:tcPr>
            <w:tcW w:w="26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776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Укладка для экстренной профилактики парентеральных гепатитов и ВИЧ-инфекции</w:t>
            </w:r>
          </w:p>
        </w:tc>
        <w:tc>
          <w:tcPr>
            <w:tcW w:w="26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776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сбора бытовых и медицинских отходов</w:t>
            </w:r>
          </w:p>
        </w:tc>
        <w:tc>
          <w:tcPr>
            <w:tcW w:w="26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7765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дезинфекции инструментария и расходных материалов</w:t>
            </w:r>
          </w:p>
        </w:tc>
        <w:tc>
          <w:tcPr>
            <w:tcW w:w="26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3. Стандарт оснащения отделения (кабинета) ортодонтического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78"/>
        <w:gridCol w:w="7648"/>
        <w:gridCol w:w="2778"/>
      </w:tblGrid>
      <w:tr>
        <w:tc>
          <w:tcPr>
            <w:tcW w:w="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7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Количество, шт.</w:t>
            </w:r>
          </w:p>
        </w:tc>
      </w:tr>
      <w:tr>
        <w:tc>
          <w:tcPr>
            <w:tcW w:w="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764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Автоклав для наконечников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blPrEx>
          <w:tblBorders>
            <w:insideH w:val="nil"/>
          </w:tblBorders>
        </w:tblPrEx>
        <w:tc>
          <w:tcPr>
            <w:tcW w:w="77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7648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для дезинфекции оттисков</w:t>
            </w:r>
          </w:p>
        </w:tc>
        <w:tc>
          <w:tcPr>
            <w:tcW w:w="277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2 в ред. </w:t>
            </w:r>
            <w:hyperlink w:history="0" r:id="rId99" w:tooltip="Приказ Минздрава России от 03.08.2015 N 513н &quot;О внесении изменения в приложение N 9 к Порядку оказания медицинской помощи детям со стоматологическими заболеваниями, утвержденному приказом Министерства здравоохранения Российской Федерации от 13 ноября 2012 г. N 910н&quot; (Зарегистрировано в Минюсте России 14.08.2015 N 38530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03.08.2015 N 513н)</w:t>
            </w:r>
          </w:p>
        </w:tc>
      </w:tr>
      <w:tr>
        <w:tblPrEx>
          <w:tblBorders>
            <w:insideH w:val="nil"/>
          </w:tblBorders>
        </w:tblPrEx>
        <w:tc>
          <w:tcPr>
            <w:tcW w:w="77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7648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контактной сварки</w:t>
            </w:r>
          </w:p>
        </w:tc>
        <w:tc>
          <w:tcPr>
            <w:tcW w:w="277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00" w:tooltip="Приказ Минздрава России от 19.08.2014 N 456н &quot;О внесении изменений в приказ Министерства здравоохранения Российской Федерации от 13 ноября 2012 г. N 910н &quot;Об утверждении Порядка оказания медицинской помощи детям со стоматологическими заболеваниями&quot; (Зарегистрировано в Минюсте России 17.09.2014 N 34072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19.08.2014 N 456н)</w:t>
            </w:r>
          </w:p>
        </w:tc>
      </w:tr>
      <w:tr>
        <w:tc>
          <w:tcPr>
            <w:tcW w:w="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764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Артикулятор с лицевой дугой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764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Базовый набор инструментов для осмотра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на 1 рабочее место</w:t>
            </w:r>
          </w:p>
        </w:tc>
      </w:tr>
      <w:tr>
        <w:tblPrEx>
          <w:tblBorders>
            <w:insideH w:val="nil"/>
          </w:tblBorders>
        </w:tblPrEx>
        <w:tc>
          <w:tcPr>
            <w:tcW w:w="77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7648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77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 &lt;*&gt;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6 в ред. </w:t>
            </w:r>
            <w:hyperlink w:history="0" r:id="rId101" w:tooltip="Приказ Минздрава России от 21.02.2020 N 114н (ред. от 29.10.2024) &quot;О внесении изменений в отдельные приказы Министерства здравоохранения и социального развития Российской Федерации и Министерства здравоохранения Российской Федерации, утверждающие порядки оказания медицинской помощи&quot; (Зарегистрировано в Минюсте России 28.07.2020 N 590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21.02.2020 N 114н)</w:t>
            </w:r>
          </w:p>
        </w:tc>
      </w:tr>
      <w:tr>
        <w:tc>
          <w:tcPr>
            <w:tcW w:w="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764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Биксы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на кабинет</w:t>
            </w:r>
          </w:p>
        </w:tc>
      </w:tr>
      <w:tr>
        <w:tc>
          <w:tcPr>
            <w:tcW w:w="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764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дезинфекции инструментария и расходных материалов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764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сбора бытовых и медицинских отходов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764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Инструмент стоматологический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на одно рабочее место</w:t>
            </w:r>
          </w:p>
        </w:tc>
      </w:tr>
      <w:tr>
        <w:tc>
          <w:tcPr>
            <w:tcW w:w="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764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Инъектор карпульный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на одно рабочее место</w:t>
            </w:r>
          </w:p>
        </w:tc>
      </w:tr>
      <w:tr>
        <w:tc>
          <w:tcPr>
            <w:tcW w:w="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764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Камера для хранения стерильных инструментов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764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Комплект для позиционирования лингвальных брекетов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764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Компрессор (при неукомплектованной установке)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одно рабочее место или общий на отделение</w:t>
            </w:r>
          </w:p>
        </w:tc>
      </w:tr>
      <w:tr>
        <w:tc>
          <w:tcPr>
            <w:tcW w:w="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764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Контейнер для изготовленных аппаратов, силиконовых ложек с позиционированными брекетами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кабинет</w:t>
            </w:r>
          </w:p>
        </w:tc>
      </w:tr>
      <w:tr>
        <w:tblPrEx>
          <w:tblBorders>
            <w:insideH w:val="nil"/>
          </w:tblBorders>
        </w:tblPrEx>
        <w:tc>
          <w:tcPr>
            <w:tcW w:w="77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7648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Кресло стоматологическое (при неукомплектованной установке)</w:t>
            </w:r>
          </w:p>
        </w:tc>
        <w:tc>
          <w:tcPr>
            <w:tcW w:w="277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02" w:tooltip="Приказ Минздрава России от 19.08.2014 N 456н &quot;О внесении изменений в приказ Министерства здравоохранения Российской Федерации от 13 ноября 2012 г. N 910н &quot;Об утверждении Порядка оказания медицинской помощи детям со стоматологическими заболеваниями&quot; (Зарегистрировано в Минюсте России 17.09.2014 N 34072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19.08.2014 N 456н)</w:t>
            </w:r>
          </w:p>
        </w:tc>
      </w:tr>
      <w:tr>
        <w:tc>
          <w:tcPr>
            <w:tcW w:w="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764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Лампа для полимеризации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одно рабочее место</w:t>
            </w:r>
          </w:p>
        </w:tc>
      </w:tr>
      <w:tr>
        <w:tc>
          <w:tcPr>
            <w:tcW w:w="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764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Медицинский инструментарий (режущие, ротационные инструменты)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на одно рабочее место</w:t>
            </w:r>
          </w:p>
        </w:tc>
      </w:tr>
      <w:tr>
        <w:tc>
          <w:tcPr>
            <w:tcW w:w="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764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Набор аппаратов, инструментов, материалов и медикаментов для оказания помощи при неотложных состояниях (посиндромная укладка медикаментов и перевязочных средств по оказанию неотложной медицинской помощи комплектуется по отдельным синдромам с описью и инструкцией по применению)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кабинет</w:t>
            </w:r>
          </w:p>
        </w:tc>
      </w:tr>
      <w:tr>
        <w:tc>
          <w:tcPr>
            <w:tcW w:w="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764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Набор диагностических приборов и инструментов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кабинет</w:t>
            </w:r>
          </w:p>
        </w:tc>
      </w:tr>
      <w:tr>
        <w:tc>
          <w:tcPr>
            <w:tcW w:w="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764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Набор инструментов для несъемной аппаратуры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на одно рабочее место</w:t>
            </w:r>
          </w:p>
        </w:tc>
      </w:tr>
      <w:tr>
        <w:tc>
          <w:tcPr>
            <w:tcW w:w="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764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Набор инструментов для работы с металлическими коронками и кольцами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на одно рабочее место</w:t>
            </w:r>
          </w:p>
        </w:tc>
      </w:tr>
      <w:tr>
        <w:tc>
          <w:tcPr>
            <w:tcW w:w="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764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Набор инструментов для съемной аппаратуры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на одно рабочее место</w:t>
            </w:r>
          </w:p>
        </w:tc>
      </w:tr>
      <w:tr>
        <w:tc>
          <w:tcPr>
            <w:tcW w:w="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764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Набор щипцов ортодонтических и зажимов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на одно рабочее место</w:t>
            </w:r>
          </w:p>
        </w:tc>
      </w:tr>
      <w:tr>
        <w:tc>
          <w:tcPr>
            <w:tcW w:w="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764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Наконечник стоматологический (прямой и угловой для микромотора, турбинный)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на одно рабочее место</w:t>
            </w:r>
          </w:p>
        </w:tc>
      </w:tr>
      <w:tr>
        <w:tc>
          <w:tcPr>
            <w:tcW w:w="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764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Негатоскоп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кабинет</w:t>
            </w:r>
          </w:p>
        </w:tc>
      </w:tr>
      <w:tr>
        <w:tc>
          <w:tcPr>
            <w:tcW w:w="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764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Оборудование и приспособления для работы с гипсом и оттискными материалами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764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Рабочее место врача-стоматолога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кресло для врача-стоматолога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кресло для медицинской сестры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тумба подкатная с ящиками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негатоскоп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ультразвуковой скалер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29.</w:t>
            </w:r>
          </w:p>
        </w:tc>
        <w:tc>
          <w:tcPr>
            <w:tcW w:w="764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глассперленовый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30.</w:t>
            </w:r>
          </w:p>
        </w:tc>
        <w:tc>
          <w:tcPr>
            <w:tcW w:w="764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суховоздушный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кабинет (при отсутствии централизованного стерилизационного отделения)</w:t>
            </w:r>
          </w:p>
        </w:tc>
      </w:tr>
      <w:tr>
        <w:tc>
          <w:tcPr>
            <w:tcW w:w="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31.</w:t>
            </w:r>
          </w:p>
        </w:tc>
        <w:tc>
          <w:tcPr>
            <w:tcW w:w="7648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Укладка для экстренной профилактики парентеральных гепатитов и ВИЧ-инфекции</w:t>
            </w:r>
          </w:p>
        </w:tc>
        <w:tc>
          <w:tcPr>
            <w:tcW w:w="27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blPrEx>
          <w:tblBorders>
            <w:insideH w:val="nil"/>
          </w:tblBorders>
        </w:tblPrEx>
        <w:tc>
          <w:tcPr>
            <w:tcW w:w="77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32.</w:t>
            </w:r>
          </w:p>
        </w:tc>
        <w:tc>
          <w:tcPr>
            <w:tcW w:w="7648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Установка стоматологическая универсальная</w:t>
            </w:r>
          </w:p>
        </w:tc>
        <w:tc>
          <w:tcPr>
            <w:tcW w:w="277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одно рабочее место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03" w:tooltip="Приказ Минздрава России от 19.08.2014 N 456н &quot;О внесении изменений в приказ Министерства здравоохранения Российской Федерации от 13 ноября 2012 г. N 910н &quot;Об утверждении Порядка оказания медицинской помощи детям со стоматологическими заболеваниями&quot; (Зарегистрировано в Минюсте России 17.09.2014 N 34072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19.08.2014 N 456н)</w:t>
            </w:r>
          </w:p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4. Стандарт оснащения мобильного</w:t>
      </w:r>
    </w:p>
    <w:p>
      <w:pPr>
        <w:pStyle w:val="2"/>
        <w:jc w:val="center"/>
      </w:pPr>
      <w:r>
        <w:rPr>
          <w:sz w:val="24"/>
        </w:rPr>
        <w:t xml:space="preserve">стоматологического кабинета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85"/>
        <w:gridCol w:w="7771"/>
        <w:gridCol w:w="2648"/>
      </w:tblGrid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77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Количество, шт.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Автоклав для стерилизации наконечников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для диагностики кариеса фиссур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для электрометрического определения длины корневого канала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Базовый набор инструментов для осмотра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blPrEx>
          <w:tblBorders>
            <w:insideH w:val="nil"/>
          </w:tblBorders>
        </w:tblPrEx>
        <w:tc>
          <w:tcPr>
            <w:tcW w:w="785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777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64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 &lt;*&gt;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5 в ред. </w:t>
            </w:r>
            <w:hyperlink w:history="0" r:id="rId104" w:tooltip="Приказ Минздрава России от 21.02.2020 N 114н (ред. от 29.10.2024) &quot;О внесении изменений в отдельные приказы Министерства здравоохранения и социального развития Российской Федерации и Министерства здравоохранения Российской Федерации, утверждающие порядки оказания медицинской помощи&quot; (Зарегистрировано в Минюсте России 28.07.2020 N 590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21.02.2020 N 114н)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Биксы для стерильного материала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Горелка (спиртовая, газовая, пьезо)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дезинфекции инструментария и расходных материалов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сбора бытовых и медицинских отходов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утилизации шприцев, игл и других одноразовых инструментов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Инструмент и материал для пломбирования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Инструмент и материал для эндодонтии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Инструмент режущий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blPrEx>
          <w:tblBorders>
            <w:insideH w:val="nil"/>
          </w:tblBorders>
        </w:tblPrEx>
        <w:tc>
          <w:tcPr>
            <w:tcW w:w="785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777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Инъектор карпульный</w:t>
            </w:r>
          </w:p>
        </w:tc>
        <w:tc>
          <w:tcPr>
            <w:tcW w:w="264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05" w:tooltip="Приказ Минздрава России от 19.08.2014 N 456н &quot;О внесении изменений в приказ Министерства здравоохранения Российской Федерации от 13 ноября 2012 г. N 910н &quot;Об утверждении Порядка оказания медицинской помощи детям со стоматологическими заболеваниями&quot; (Зарегистрировано в Минюсте России 17.09.2014 N 34072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19.08.2014 N 456н)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Камера для хранения стерильных инструментов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blPrEx>
          <w:tblBorders>
            <w:insideH w:val="nil"/>
          </w:tblBorders>
        </w:tblPrEx>
        <w:tc>
          <w:tcPr>
            <w:tcW w:w="785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777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Коагулятор стоматологический</w:t>
            </w:r>
          </w:p>
        </w:tc>
        <w:tc>
          <w:tcPr>
            <w:tcW w:w="2648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06" w:tooltip="Приказ Минздрава России от 19.08.2014 N 456н &quot;О внесении изменений в приказ Министерства здравоохранения Российской Федерации от 13 ноября 2012 г. N 910н &quot;Об утверждении Порядка оказания медицинской помощи детям со стоматологическими заболеваниями&quot; (Зарегистрировано в Минюсте России 17.09.2014 N 34072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19.08.2014 N 456н)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Лампа для полимеризации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Набор аппаратов, инструментов, материалов и медикаментов для оказания помощи при неотложных состояниях (посиндромная укладка медикаментов и перевязочных средств по оказанию неотложной медицинской помощи комплектуется по отдельным синдромам с описью и инструкцией по применению)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Набор инструментов и медикаментов для снятия зубных отложений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Наконечник стоматологический (прямой и угловой для микромотора, турбинный, эндодонтический)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Прибор для очистки и смазки наконечников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Рабочее место врача-стоматолога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кресло для врача-стоматолога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кресло для медицинской сестры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тумба подкатная с ящиками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негатоскоп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ультразвуковой скалер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Радиовизиограф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глассперленовый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Стерилизатор суховоздушный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Стоматологический инструментарий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Укладка для экстренной профилактики парентеральных гепатитов и ВИЧ-инфекции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Установка стоматологическая универсальная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sectPr>
          <w:headerReference w:type="default" r:id="rId44"/>
          <w:headerReference w:type="first" r:id="rId44"/>
          <w:footerReference w:type="default" r:id="rId45"/>
          <w:footerReference w:type="first" r:id="rId45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5. Стандарт оснащения физиотерапевтического кабинета</w:t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107" w:tooltip="Приказ Минздрава России от 19.08.2014 N 456н &quot;О внесении изменений в приказ Министерства здравоохранения Российской Федерации от 13 ноября 2012 г. N 910н &quot;Об утверждении Порядка оказания медицинской помощи детям со стоматологическими заболеваниями&quot; (Зарегистрировано в Минюсте России 17.09.2014 N 34072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Минздрава России от 19.08.2014 N 456н)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86"/>
        <w:gridCol w:w="7769"/>
        <w:gridCol w:w="2649"/>
      </w:tblGrid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776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264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Количество, шт.</w:t>
            </w:r>
          </w:p>
        </w:tc>
      </w:tr>
      <w:tr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7769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для низкочастотной терапии</w:t>
            </w:r>
          </w:p>
        </w:tc>
        <w:tc>
          <w:tcPr>
            <w:tcW w:w="2649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08" w:tooltip="Приказ Минздрава России от 19.08.2014 N 456н &quot;О внесении изменений в приказ Министерства здравоохранения Российской Федерации от 13 ноября 2012 г. N 910н &quot;Об утверждении Порядка оказания медицинской помощи детям со стоматологическими заболеваниями&quot; (Зарегистрировано в Минюсте России 17.09.2014 N 34072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19.08.2014 N 456н)</w:t>
            </w:r>
          </w:p>
        </w:tc>
      </w:tr>
      <w:tr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7769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для электрофореза</w:t>
            </w:r>
          </w:p>
        </w:tc>
        <w:tc>
          <w:tcPr>
            <w:tcW w:w="2649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09" w:tooltip="Приказ Минздрава России от 19.08.2014 N 456н &quot;О внесении изменений в приказ Министерства здравоохранения Российской Федерации от 13 ноября 2012 г. N 910н &quot;Об утверждении Порядка оказания медицинской помощи детям со стоматологическими заболеваниями&quot; (Зарегистрировано в Минюсте России 17.09.2014 N 34072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19.08.2014 N 456н)</w:t>
            </w:r>
          </w:p>
        </w:tc>
      </w:tr>
      <w:tr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7769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для диагностики жизнеспособности Пульпы</w:t>
            </w:r>
          </w:p>
        </w:tc>
        <w:tc>
          <w:tcPr>
            <w:tcW w:w="2649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10" w:tooltip="Приказ Минздрава России от 19.08.2014 N 456н &quot;О внесении изменений в приказ Министерства здравоохранения Российской Федерации от 13 ноября 2012 г. N 910н &quot;Об утверждении Порядка оказания медицинской помощи детям со стоматологическими заболеваниями&quot; (Зарегистрировано в Минюсте России 17.09.2014 N 34072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19.08.2014 N 456н)</w:t>
            </w:r>
          </w:p>
        </w:tc>
      </w:tr>
      <w:tr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7769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для лазеротерапии</w:t>
            </w:r>
          </w:p>
        </w:tc>
        <w:tc>
          <w:tcPr>
            <w:tcW w:w="2649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11" w:tooltip="Приказ Минздрава России от 19.08.2014 N 456н &quot;О внесении изменений в приказ Министерства здравоохранения Российской Федерации от 13 ноября 2012 г. N 910н &quot;Об утверждении Порядка оказания медицинской помощи детям со стоматологическими заболеваниями&quot; (Зарегистрировано в Минюсте России 17.09.2014 N 34072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19.08.2014 N 456н)</w:t>
            </w:r>
          </w:p>
        </w:tc>
      </w:tr>
      <w:tr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7769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для депофореза</w:t>
            </w:r>
          </w:p>
        </w:tc>
        <w:tc>
          <w:tcPr>
            <w:tcW w:w="2649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12" w:tooltip="Приказ Минздрава России от 19.08.2014 N 456н &quot;О внесении изменений в приказ Министерства здравоохранения Российской Федерации от 13 ноября 2012 г. N 910н &quot;Об утверждении Порядка оказания медицинской помощи детям со стоматологическими заболеваниями&quot; (Зарегистрировано в Минюсте России 17.09.2014 N 34072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19.08.2014 N 456н)</w:t>
            </w:r>
          </w:p>
        </w:tc>
      </w:tr>
      <w:tr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7769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Диатермокоагулятор стоматологический</w:t>
            </w:r>
          </w:p>
        </w:tc>
        <w:tc>
          <w:tcPr>
            <w:tcW w:w="2649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13" w:tooltip="Приказ Минздрава России от 19.08.2014 N 456н &quot;О внесении изменений в приказ Министерства здравоохранения Российской Федерации от 13 ноября 2012 г. N 910н &quot;Об утверждении Порядка оказания медицинской помощи детям со стоматологическими заболеваниями&quot; (Зарегистрировано в Минюсте России 17.09.2014 N 34072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19.08.2014 N 456н)</w:t>
            </w:r>
          </w:p>
        </w:tc>
      </w:tr>
      <w:tr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7769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УВЧ</w:t>
            </w:r>
          </w:p>
        </w:tc>
        <w:tc>
          <w:tcPr>
            <w:tcW w:w="2649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14" w:tooltip="Приказ Минздрава России от 19.08.2014 N 456н &quot;О внесении изменений в приказ Министерства здравоохранения Российской Федерации от 13 ноября 2012 г. N 910н &quot;Об утверждении Порядка оказания медицинской помощи детям со стоматологическими заболеваниями&quot; (Зарегистрировано в Минюсте России 17.09.2014 N 34072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19.08.2014 N 456н)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776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УФО</w:t>
            </w:r>
          </w:p>
        </w:tc>
        <w:tc>
          <w:tcPr>
            <w:tcW w:w="264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776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сбора бытовых и медицинских отходов</w:t>
            </w:r>
          </w:p>
        </w:tc>
        <w:tc>
          <w:tcPr>
            <w:tcW w:w="264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776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дезинфекции инструментария и расходных материалов</w:t>
            </w:r>
          </w:p>
        </w:tc>
        <w:tc>
          <w:tcPr>
            <w:tcW w:w="264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776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Укладка для экстренной профилактики парентеральных гепатитов и ВИЧ-инфекции</w:t>
            </w:r>
          </w:p>
        </w:tc>
        <w:tc>
          <w:tcPr>
            <w:tcW w:w="264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776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Набор аппаратов, инструментов, материалов и медикаментов для оказания помощи при неотложных состояниях (посиндромная укладка медикаментов и перевязочных средств по оказанию неотложной медицинской помощи комплектуется по отдельным синдромам с описью и инструкцией по применению)</w:t>
            </w:r>
          </w:p>
        </w:tc>
        <w:tc>
          <w:tcPr>
            <w:tcW w:w="264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кабинет</w:t>
            </w:r>
          </w:p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6. Стандарт оснащения рентгенологического кабинета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82"/>
        <w:gridCol w:w="7789"/>
        <w:gridCol w:w="2633"/>
      </w:tblGrid>
      <w:tr>
        <w:tc>
          <w:tcPr>
            <w:tcW w:w="7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778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26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Количество, шт.</w:t>
            </w:r>
          </w:p>
        </w:tc>
      </w:tr>
      <w:tr>
        <w:tc>
          <w:tcPr>
            <w:tcW w:w="7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778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Дентальный аппарат</w:t>
            </w:r>
          </w:p>
        </w:tc>
        <w:tc>
          <w:tcPr>
            <w:tcW w:w="26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778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Негатоскоп</w:t>
            </w:r>
          </w:p>
        </w:tc>
        <w:tc>
          <w:tcPr>
            <w:tcW w:w="26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778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Ортопантомограф с телерентгенографической приставкой</w:t>
            </w:r>
          </w:p>
        </w:tc>
        <w:tc>
          <w:tcPr>
            <w:tcW w:w="26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778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Радиовизиограф</w:t>
            </w:r>
          </w:p>
        </w:tc>
        <w:tc>
          <w:tcPr>
            <w:tcW w:w="26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778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Средства защиты</w:t>
            </w:r>
          </w:p>
        </w:tc>
        <w:tc>
          <w:tcPr>
            <w:tcW w:w="26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778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сбора бытовых и медицинских отходов</w:t>
            </w:r>
          </w:p>
        </w:tc>
        <w:tc>
          <w:tcPr>
            <w:tcW w:w="26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7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778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дезинфекции инструментария и расходных материалов</w:t>
            </w:r>
          </w:p>
        </w:tc>
        <w:tc>
          <w:tcPr>
            <w:tcW w:w="26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778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Укладка для экстренной профилактики парентеральных гепатитов и ВИЧ-инфекции</w:t>
            </w:r>
          </w:p>
        </w:tc>
        <w:tc>
          <w:tcPr>
            <w:tcW w:w="26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778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Набор аппаратов, инструментов, материалов и медикаментов для оказания помощи при неотложных состояниях (посиндромная укладка медикаментов и перевязочных средств по оказанию неотложной медицинской помощи комплектуется по отдельным синдромам с описью и инструкцией по применению)</w:t>
            </w:r>
          </w:p>
        </w:tc>
        <w:tc>
          <w:tcPr>
            <w:tcW w:w="26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кабинет</w:t>
            </w:r>
          </w:p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7. Стандарт оснащения централизованного</w:t>
      </w:r>
    </w:p>
    <w:p>
      <w:pPr>
        <w:pStyle w:val="2"/>
        <w:jc w:val="center"/>
      </w:pPr>
      <w:r>
        <w:rPr>
          <w:sz w:val="24"/>
        </w:rPr>
        <w:t xml:space="preserve">стерилизационного отделения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86"/>
        <w:gridCol w:w="7764"/>
        <w:gridCol w:w="2654"/>
      </w:tblGrid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77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26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Количество, шт.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776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Автоклав</w:t>
            </w:r>
          </w:p>
        </w:tc>
        <w:tc>
          <w:tcPr>
            <w:tcW w:w="26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776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Автоклав для стерилизации наконечников</w:t>
            </w:r>
          </w:p>
        </w:tc>
        <w:tc>
          <w:tcPr>
            <w:tcW w:w="26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776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Аквадистиллятор</w:t>
            </w:r>
          </w:p>
        </w:tc>
        <w:tc>
          <w:tcPr>
            <w:tcW w:w="26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7764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65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 &lt;*&gt;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4 в ред. </w:t>
            </w:r>
            <w:hyperlink w:history="0" r:id="rId115" w:tooltip="Приказ Минздрава России от 21.02.2020 N 114н (ред. от 29.10.2024) &quot;О внесении изменений в отдельные приказы Министерства здравоохранения и социального развития Российской Федерации и Министерства здравоохранения Российской Федерации, утверждающие порядки оказания медицинской помощи&quot; (Зарегистрировано в Минюсте России 28.07.2020 N 590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21.02.2020 N 114н)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776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Глассперленовый стерилизатор</w:t>
            </w:r>
          </w:p>
        </w:tc>
        <w:tc>
          <w:tcPr>
            <w:tcW w:w="26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776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Емкости и средства для дезинфицирующих и моющих растворов</w:t>
            </w:r>
          </w:p>
        </w:tc>
        <w:tc>
          <w:tcPr>
            <w:tcW w:w="26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776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Емкости и упаковка для транспортировки инструментов и материалов</w:t>
            </w:r>
          </w:p>
        </w:tc>
        <w:tc>
          <w:tcPr>
            <w:tcW w:w="26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776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Машина упаковочная</w:t>
            </w:r>
          </w:p>
        </w:tc>
        <w:tc>
          <w:tcPr>
            <w:tcW w:w="26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776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Сухожаровый стерилизатор</w:t>
            </w:r>
          </w:p>
        </w:tc>
        <w:tc>
          <w:tcPr>
            <w:tcW w:w="26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776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сбора бытовых и медицинских отходов</w:t>
            </w:r>
          </w:p>
        </w:tc>
        <w:tc>
          <w:tcPr>
            <w:tcW w:w="26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776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дезинфекции инструментария и расходных материалов</w:t>
            </w:r>
          </w:p>
        </w:tc>
        <w:tc>
          <w:tcPr>
            <w:tcW w:w="26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776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Укладка для экстренной профилактики парентеральных гепатитов и ВИЧ-инфекции</w:t>
            </w:r>
          </w:p>
        </w:tc>
        <w:tc>
          <w:tcPr>
            <w:tcW w:w="26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8. Стандарт оснащения ортодонтической</w:t>
      </w:r>
    </w:p>
    <w:p>
      <w:pPr>
        <w:pStyle w:val="2"/>
        <w:jc w:val="center"/>
      </w:pPr>
      <w:r>
        <w:rPr>
          <w:sz w:val="24"/>
        </w:rPr>
        <w:t xml:space="preserve">зуботехнической лаборатории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81"/>
        <w:gridCol w:w="7792"/>
        <w:gridCol w:w="2631"/>
      </w:tblGrid>
      <w:tr>
        <w:tc>
          <w:tcPr>
            <w:tcW w:w="7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779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26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Количество, шт.</w:t>
            </w:r>
          </w:p>
        </w:tc>
      </w:tr>
      <w:tr>
        <w:tc>
          <w:tcPr>
            <w:tcW w:w="7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779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для вертикального разрезания моделей</w:t>
            </w:r>
          </w:p>
        </w:tc>
        <w:tc>
          <w:tcPr>
            <w:tcW w:w="26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779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для горячей полимеризации пластмассы</w:t>
            </w:r>
          </w:p>
        </w:tc>
        <w:tc>
          <w:tcPr>
            <w:tcW w:w="26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779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для лазерной сварки</w:t>
            </w:r>
          </w:p>
        </w:tc>
        <w:tc>
          <w:tcPr>
            <w:tcW w:w="26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779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для электропневмовакуумного или термовакуумного штампования</w:t>
            </w:r>
          </w:p>
        </w:tc>
        <w:tc>
          <w:tcPr>
            <w:tcW w:w="26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779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Вибростол</w:t>
            </w:r>
          </w:p>
        </w:tc>
        <w:tc>
          <w:tcPr>
            <w:tcW w:w="26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779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Воскотопка</w:t>
            </w:r>
          </w:p>
        </w:tc>
        <w:tc>
          <w:tcPr>
            <w:tcW w:w="26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779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Горелка с подводом газа или спиртовка, электрошпатель</w:t>
            </w:r>
          </w:p>
        </w:tc>
        <w:tc>
          <w:tcPr>
            <w:tcW w:w="26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одно рабочее место</w:t>
            </w:r>
          </w:p>
        </w:tc>
      </w:tr>
      <w:tr>
        <w:tc>
          <w:tcPr>
            <w:tcW w:w="7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779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Инструменты стоматологические</w:t>
            </w:r>
          </w:p>
        </w:tc>
        <w:tc>
          <w:tcPr>
            <w:tcW w:w="26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779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Набор инструментов и материалов для фиксации ортодонтических аттачменов</w:t>
            </w:r>
          </w:p>
        </w:tc>
        <w:tc>
          <w:tcPr>
            <w:tcW w:w="26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одно рабочее место</w:t>
            </w:r>
          </w:p>
        </w:tc>
      </w:tr>
      <w:tr>
        <w:tc>
          <w:tcPr>
            <w:tcW w:w="7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779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Керамическая печь</w:t>
            </w:r>
          </w:p>
        </w:tc>
        <w:tc>
          <w:tcPr>
            <w:tcW w:w="26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779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Компрессор для полимеризатора</w:t>
            </w:r>
          </w:p>
        </w:tc>
        <w:tc>
          <w:tcPr>
            <w:tcW w:w="26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779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Компрессор дополнительный</w:t>
            </w:r>
          </w:p>
        </w:tc>
        <w:tc>
          <w:tcPr>
            <w:tcW w:w="26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779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Литейная установка</w:t>
            </w:r>
          </w:p>
        </w:tc>
        <w:tc>
          <w:tcPr>
            <w:tcW w:w="26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779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Миксер - вакуумный смеситель для паковочной массы</w:t>
            </w:r>
          </w:p>
        </w:tc>
        <w:tc>
          <w:tcPr>
            <w:tcW w:w="26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779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Миксер - вакуумный смеситель для гипса</w:t>
            </w:r>
          </w:p>
        </w:tc>
        <w:tc>
          <w:tcPr>
            <w:tcW w:w="26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779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Миксер - вакуумный смеситель для силикона</w:t>
            </w:r>
          </w:p>
        </w:tc>
        <w:tc>
          <w:tcPr>
            <w:tcW w:w="26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779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Муфельная печь для керамики</w:t>
            </w:r>
          </w:p>
        </w:tc>
        <w:tc>
          <w:tcPr>
            <w:tcW w:w="26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779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Муфельная печь для прессованной керамики</w:t>
            </w:r>
          </w:p>
        </w:tc>
        <w:tc>
          <w:tcPr>
            <w:tcW w:w="26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779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Набор инструментов для металлокерамических работ</w:t>
            </w:r>
          </w:p>
        </w:tc>
        <w:tc>
          <w:tcPr>
            <w:tcW w:w="26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779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Наконечник для шлейф-машины</w:t>
            </w:r>
          </w:p>
        </w:tc>
        <w:tc>
          <w:tcPr>
            <w:tcW w:w="26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одно рабочее место</w:t>
            </w:r>
          </w:p>
        </w:tc>
      </w:tr>
      <w:tr>
        <w:tc>
          <w:tcPr>
            <w:tcW w:w="7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779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Комплект оборудования и изделий для выполнения работ: гипсовочных, моделировочных, штамповочно-прессовочных, полимеризационных, паяльно-сварочных, литейных, отделочно-полировочных</w:t>
            </w:r>
          </w:p>
        </w:tc>
        <w:tc>
          <w:tcPr>
            <w:tcW w:w="26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779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Комплект оборудования и изделий для изготовления ортодонтических аппаратов</w:t>
            </w:r>
          </w:p>
        </w:tc>
        <w:tc>
          <w:tcPr>
            <w:tcW w:w="26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одно рабочее место</w:t>
            </w:r>
          </w:p>
        </w:tc>
      </w:tr>
      <w:tr>
        <w:tc>
          <w:tcPr>
            <w:tcW w:w="7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779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Комплект оборудования и изделий для работы с несъемной техникой</w:t>
            </w:r>
          </w:p>
        </w:tc>
        <w:tc>
          <w:tcPr>
            <w:tcW w:w="26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одно рабочее место</w:t>
            </w:r>
          </w:p>
        </w:tc>
      </w:tr>
      <w:tr>
        <w:tc>
          <w:tcPr>
            <w:tcW w:w="7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779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Комплект оборудования и изделий для работы со съемной техникой</w:t>
            </w:r>
          </w:p>
        </w:tc>
        <w:tc>
          <w:tcPr>
            <w:tcW w:w="26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одно рабочее место</w:t>
            </w:r>
          </w:p>
        </w:tc>
      </w:tr>
      <w:tr>
        <w:tblPrEx>
          <w:tblBorders>
            <w:insideH w:val="nil"/>
          </w:tblBorders>
        </w:tblPrEx>
        <w:tc>
          <w:tcPr>
            <w:tcW w:w="78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7792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Пескоструйный аппарат</w:t>
            </w:r>
          </w:p>
        </w:tc>
        <w:tc>
          <w:tcPr>
            <w:tcW w:w="263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16" w:tooltip="Приказ Минздрава России от 19.08.2014 N 456н &quot;О внесении изменений в приказ Министерства здравоохранения Российской Федерации от 13 ноября 2012 г. N 910н &quot;Об утверждении Порядка оказания медицинской помощи детям со стоматологическими заболеваниями&quot; (Зарегистрировано в Минюсте России 17.09.2014 N 34072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19.08.2014 N 456н)</w:t>
            </w:r>
          </w:p>
        </w:tc>
      </w:tr>
      <w:tr>
        <w:tc>
          <w:tcPr>
            <w:tcW w:w="7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779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Печь для прессованной керамики под давлением</w:t>
            </w:r>
          </w:p>
        </w:tc>
        <w:tc>
          <w:tcPr>
            <w:tcW w:w="26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779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Печь для световой полимеризации композиционных материалов</w:t>
            </w:r>
          </w:p>
        </w:tc>
        <w:tc>
          <w:tcPr>
            <w:tcW w:w="26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779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Полимеризатор для холодной полимеризации пластмассы</w:t>
            </w:r>
          </w:p>
        </w:tc>
        <w:tc>
          <w:tcPr>
            <w:tcW w:w="26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29.</w:t>
            </w:r>
          </w:p>
        </w:tc>
        <w:tc>
          <w:tcPr>
            <w:tcW w:w="779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Пресс</w:t>
            </w:r>
          </w:p>
        </w:tc>
        <w:tc>
          <w:tcPr>
            <w:tcW w:w="26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30.</w:t>
            </w:r>
          </w:p>
        </w:tc>
        <w:tc>
          <w:tcPr>
            <w:tcW w:w="779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Рабочее место зубного техника</w:t>
            </w:r>
          </w:p>
        </w:tc>
        <w:tc>
          <w:tcPr>
            <w:tcW w:w="26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одно рабочее место</w:t>
            </w:r>
          </w:p>
        </w:tc>
      </w:tr>
      <w:tr>
        <w:tc>
          <w:tcPr>
            <w:tcW w:w="7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31.</w:t>
            </w:r>
          </w:p>
        </w:tc>
        <w:tc>
          <w:tcPr>
            <w:tcW w:w="779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Сверлильный аппарат для вклеивания штифтов</w:t>
            </w:r>
          </w:p>
        </w:tc>
        <w:tc>
          <w:tcPr>
            <w:tcW w:w="26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32.</w:t>
            </w:r>
          </w:p>
        </w:tc>
        <w:tc>
          <w:tcPr>
            <w:tcW w:w="779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Триммер</w:t>
            </w:r>
          </w:p>
        </w:tc>
        <w:tc>
          <w:tcPr>
            <w:tcW w:w="26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7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33.</w:t>
            </w:r>
          </w:p>
        </w:tc>
        <w:tc>
          <w:tcPr>
            <w:tcW w:w="779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Формирователи цоколей контрольных моделей</w:t>
            </w:r>
          </w:p>
        </w:tc>
        <w:tc>
          <w:tcPr>
            <w:tcW w:w="26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на одно рабочее место</w:t>
            </w:r>
          </w:p>
        </w:tc>
      </w:tr>
      <w:tr>
        <w:tc>
          <w:tcPr>
            <w:tcW w:w="7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34.</w:t>
            </w:r>
          </w:p>
        </w:tc>
        <w:tc>
          <w:tcPr>
            <w:tcW w:w="779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Электрическая шлейф-машина</w:t>
            </w:r>
          </w:p>
        </w:tc>
        <w:tc>
          <w:tcPr>
            <w:tcW w:w="26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одно рабочее место</w:t>
            </w:r>
          </w:p>
        </w:tc>
      </w:tr>
      <w:tr>
        <w:tc>
          <w:tcPr>
            <w:tcW w:w="7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35.</w:t>
            </w:r>
          </w:p>
        </w:tc>
        <w:tc>
          <w:tcPr>
            <w:tcW w:w="779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сбора бытовых и медицинских отходов</w:t>
            </w:r>
          </w:p>
        </w:tc>
        <w:tc>
          <w:tcPr>
            <w:tcW w:w="26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7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36.</w:t>
            </w:r>
          </w:p>
        </w:tc>
        <w:tc>
          <w:tcPr>
            <w:tcW w:w="7792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дезинфекции инструментария и расходных материалов</w:t>
            </w:r>
          </w:p>
        </w:tc>
        <w:tc>
          <w:tcPr>
            <w:tcW w:w="26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</w:tbl>
    <w:p>
      <w:pPr>
        <w:sectPr>
          <w:headerReference w:type="default" r:id="rId44"/>
          <w:headerReference w:type="first" r:id="rId44"/>
          <w:footerReference w:type="default" r:id="rId45"/>
          <w:footerReference w:type="first" r:id="rId45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w:history="0" r:id="rId117" w:tooltip="Постановление Главного государственного санитарного врача РФ от 18.05.2010 N 58 (ред. от 10.06.2016) &quot;Об утверждении СанПиН 2.1.3.2630-10 &quot;Санитарно-эпидемиологические требования к организациям, осуществляющим медицинскую деятельность&quot; (вместе с &quot;СанПиН 2.1.3.2630-10. Санитарно-эпидемиологические правила и нормативы...&quot;) (Зарегистрировано в Минюсте России 09.08.2010 N 18094) ------------ Утратил силу или отменен {КонсультантПлюс}">
        <w:r>
          <w:rPr>
            <w:sz w:val="24"/>
            <w:color w:val="0000ff"/>
          </w:rPr>
          <w:t xml:space="preserve">СанПиН 2.1.3.2630-10</w:t>
        </w:r>
      </w:hyperlink>
      <w:r>
        <w:rPr>
          <w:sz w:val="24"/>
        </w:rP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>
      <w:pPr>
        <w:pStyle w:val="0"/>
        <w:jc w:val="both"/>
      </w:pPr>
      <w:r>
        <w:rPr>
          <w:sz w:val="24"/>
        </w:rPr>
        <w:t xml:space="preserve">(сноска введена </w:t>
      </w:r>
      <w:hyperlink w:history="0" r:id="rId118" w:tooltip="Приказ Минздрава России от 21.02.2020 N 114н (ред. от 29.10.2024) &quot;О внесении изменений в отдельные приказы Министерства здравоохранения и социального развития Российской Федерации и Министерства здравоохранения Российской Федерации, утверждающие порядки оказания медицинской помощи&quot; (Зарегистрировано в Минюсте России 28.07.2020 N 59083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21.02.2020 N 114н)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10</w:t>
      </w:r>
    </w:p>
    <w:p>
      <w:pPr>
        <w:pStyle w:val="0"/>
        <w:jc w:val="right"/>
      </w:pPr>
      <w:r>
        <w:rPr>
          <w:sz w:val="24"/>
        </w:rPr>
        <w:t xml:space="preserve">к Порядку оказания медицинской</w:t>
      </w:r>
    </w:p>
    <w:p>
      <w:pPr>
        <w:pStyle w:val="0"/>
        <w:jc w:val="right"/>
      </w:pPr>
      <w:r>
        <w:rPr>
          <w:sz w:val="24"/>
        </w:rPr>
        <w:t xml:space="preserve">помощи детям со стоматологическими</w:t>
      </w:r>
    </w:p>
    <w:p>
      <w:pPr>
        <w:pStyle w:val="0"/>
        <w:jc w:val="right"/>
      </w:pPr>
      <w:r>
        <w:rPr>
          <w:sz w:val="24"/>
        </w:rPr>
        <w:t xml:space="preserve">заболеваниями,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13 ноября 2012 г. N 910н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ОРГАНИЗАЦИИ ДЕЯТЕЛЬНОСТИ ДЕТСКОГО ОТДЕЛЕНИЯ</w:t>
      </w:r>
    </w:p>
    <w:p>
      <w:pPr>
        <w:pStyle w:val="2"/>
        <w:jc w:val="center"/>
      </w:pPr>
      <w:r>
        <w:rPr>
          <w:sz w:val="24"/>
        </w:rPr>
        <w:t xml:space="preserve">ЧЕЛЮСТНО-ЛИЦЕВОЙ ХИРУРГИИ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119" w:tooltip="Приказ Минздрава России от 28.09.2016 N 738н &quot;О внесении изменений в Порядок оказания медицинской помощи детям со стоматологическими заболеваниями, утвержденный приказом Министерства здравоохранения Российской Федерации от 13 ноября 2012 г. N 910н&quot; (Зарегистрировано в Минюсте России 11.11.2016 N 4430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Минздрава России от 28.09.2016 N 738н)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Настоящие Правила устанавливают порядок организации деятельности детского отделения челюстно-лицевой хирургии в медицинской организации.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Детское отделение челюстно-лицевой хирургии (далее - Отделение) является структурным подразделением медицинской организации для осуществления профилактической, консультативной, диагностической и лечебной помощи детям с заболеваниями челюстно-лицевой области.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Руководство Отделением осуществляет заведующий Отделением.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 должность заведующего Отделением назначается специалист, соответствующий квалификационным </w:t>
      </w:r>
      <w:hyperlink w:history="0" r:id="rId120" w:tooltip="Приказ Минздрава России от 08.10.2015 N 707н (ред. от 22.03.2023) &quot;Об утверждении Квалификационных требований к медицинским и фармацевтическим работникам с высшим образованием по направлению подготовки &quot;Здравоохранение и медицинские науки&quot; (Зарегистрировано в Минюсте России 23.10.2015 N 39438) ------------ Утратил силу или отменен {КонсультантПлюс}">
        <w:r>
          <w:rPr>
            <w:sz w:val="24"/>
            <w:color w:val="0000ff"/>
          </w:rPr>
          <w:t xml:space="preserve">требованиям</w:t>
        </w:r>
      </w:hyperlink>
      <w:r>
        <w:rPr>
          <w:sz w:val="24"/>
        </w:rP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по специальности "челюстно-лицевая хирургия".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21" w:tooltip="Приказ Минздрава России от 28.09.2016 N 738н &quot;О внесении изменений в Порядок оказания медицинской помощи детям со стоматологическими заболеваниями, утвержденный приказом Министерства здравоохранения Российской Федерации от 13 ноября 2012 г. N 910н&quot; (Зарегистрировано в Минюсте России 11.11.2016 N 4430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Минздрава России от 28.09.2016 N 738н)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Штатная численность Отделения устанавливается руководителем медицинской организации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history="0" w:anchor="P1370" w:tooltip="РЕКОМЕНДУЕМЫЕ ШТАТНЫЕ НОРМАТИВЫ">
        <w:r>
          <w:rPr>
            <w:sz w:val="24"/>
            <w:color w:val="0000ff"/>
          </w:rPr>
          <w:t xml:space="preserve">приложением N 11</w:t>
        </w:r>
      </w:hyperlink>
      <w:r>
        <w:rPr>
          <w:sz w:val="24"/>
        </w:rP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Оснащение Отделения осуществляется в соответствии со стандартом оснащения Отделения, предусмотренным </w:t>
      </w:r>
      <w:hyperlink w:history="0" w:anchor="P1445" w:tooltip="СТАНДАРТ">
        <w:r>
          <w:rPr>
            <w:sz w:val="24"/>
            <w:color w:val="0000ff"/>
          </w:rPr>
          <w:t xml:space="preserve">приложением N 12</w:t>
        </w:r>
      </w:hyperlink>
      <w:r>
        <w:rPr>
          <w:sz w:val="24"/>
        </w:rP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В структуре Отделения рекомендуется предусматривать: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процедурную;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операционную;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перевязочную;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кабинет зубного техника;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кабинет врача-ортодонта;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палату (блок) реанимации и интенсивной терапии.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В Отделении рекомендуется предусматривать: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палаты для детей, в том числе одноместные;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помещение для врачей;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комнату для средних медицинских работников;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кабинет заведующего;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кабинет старшей медицинской сестры;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комнату для хранения медицинского оборудования;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помещение сестры-хозяйки;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помещение для сбора грязного белья;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санитарную комнату;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буфетную и раздаточную;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столовую;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душевую и туалет для медицинских работников;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душевые и туалеты для детей;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игровую комнату;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учебный класс;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комнату для отдыха родителей.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8. Отделение осуществляет следующие функции: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оказание специализированной медицинской помощи детям в стационарных условиях и условиях дневного стационара;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внедрение современных методов профилактики, диагностики и лечения стоматологических заболеваний у детей;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участие в процессе повышения профессионального уровня медицинских работников по вопросам диагностики и оказания помощи детям;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проведение санитарно-просветительной работы с детьми и их родителями </w:t>
      </w:r>
      <w:hyperlink w:history="0" r:id="rId122" w:tooltip="Справочная информация: &quot;Законные представител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(законными представителями)</w:t>
        </w:r>
      </w:hyperlink>
      <w:r>
        <w:rPr>
          <w:sz w:val="24"/>
        </w:rPr>
        <w:t xml:space="preserve"> по вопросам профилактики и ранней диагностики стоматологических заболеваний у детей и формированию здорового образа жизни;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представление отчетности в установленном порядке &lt;1&gt;, сбор и представление первичных данных о медицинской деятельности для информационных систем в сфере здравоохранения &lt;2&gt;.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23" w:tooltip="Приказ Минздрава России от 28.09.2016 N 738н &quot;О внесении изменений в Порядок оказания медицинской помощи детям со стоматологическими заболеваниями, утвержденный приказом Министерства здравоохранения Российской Федерации от 13 ноября 2012 г. N 910н&quot; (Зарегистрировано в Минюсте России 11.11.2016 N 44309)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Минздрава России от 28.09.2016 N 738н)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</w:t>
      </w:r>
      <w:hyperlink w:history="0" r:id="rId124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Пункт 11 части 1 статьи 79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>
      <w:pPr>
        <w:pStyle w:val="0"/>
        <w:jc w:val="both"/>
      </w:pPr>
      <w:r>
        <w:rPr>
          <w:sz w:val="24"/>
        </w:rPr>
        <w:t xml:space="preserve">(сноска введена </w:t>
      </w:r>
      <w:hyperlink w:history="0" r:id="rId125" w:tooltip="Приказ Минздрава России от 28.09.2016 N 738н &quot;О внесении изменений в Порядок оказания медицинской помощи детям со стоматологическими заболеваниями, утвержденный приказом Министерства здравоохранения Российской Федерации от 13 ноября 2012 г. N 910н&quot; (Зарегистрировано в Минюсте России 11.11.2016 N 44309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28.09.2016 N 738н)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&lt;2&gt; </w:t>
      </w:r>
      <w:hyperlink w:history="0" r:id="rId126" w:tooltip="Федеральный закон от 21.11.2011 N 323-ФЗ (ред. от 28.12.2024) &quot;Об основах охраны здоровь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Часть 1 статьи 91</w:t>
        </w:r>
      </w:hyperlink>
      <w:r>
        <w:rPr>
          <w:sz w:val="24"/>
        </w:rPr>
        <w:t xml:space="preserve"> Федерального закона от 21 ноября 2011 г. N 323-ФЗ.</w:t>
      </w:r>
    </w:p>
    <w:p>
      <w:pPr>
        <w:pStyle w:val="0"/>
        <w:jc w:val="both"/>
      </w:pPr>
      <w:r>
        <w:rPr>
          <w:sz w:val="24"/>
        </w:rPr>
        <w:t xml:space="preserve">(сноска введена </w:t>
      </w:r>
      <w:hyperlink w:history="0" r:id="rId127" w:tooltip="Приказ Минздрава России от 28.09.2016 N 738н &quot;О внесении изменений в Порядок оказания медицинской помощи детям со стоматологическими заболеваниями, утвержденный приказом Министерства здравоохранения Российской Федерации от 13 ноября 2012 г. N 910н&quot; (Зарегистрировано в Минюсте России 11.11.2016 N 44309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28.09.2016 N 738н)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создано.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10.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11</w:t>
      </w:r>
    </w:p>
    <w:p>
      <w:pPr>
        <w:pStyle w:val="0"/>
        <w:jc w:val="right"/>
      </w:pPr>
      <w:r>
        <w:rPr>
          <w:sz w:val="24"/>
        </w:rPr>
        <w:t xml:space="preserve">к Порядку оказания медицинской</w:t>
      </w:r>
    </w:p>
    <w:p>
      <w:pPr>
        <w:pStyle w:val="0"/>
        <w:jc w:val="right"/>
      </w:pPr>
      <w:r>
        <w:rPr>
          <w:sz w:val="24"/>
        </w:rPr>
        <w:t xml:space="preserve">помощи детям со стоматологическими</w:t>
      </w:r>
    </w:p>
    <w:p>
      <w:pPr>
        <w:pStyle w:val="0"/>
        <w:jc w:val="right"/>
      </w:pPr>
      <w:r>
        <w:rPr>
          <w:sz w:val="24"/>
        </w:rPr>
        <w:t xml:space="preserve">заболеваниями,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13 ноября 2012 г. N 910н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370" w:name="P1370"/>
    <w:bookmarkEnd w:id="1370"/>
    <w:p>
      <w:pPr>
        <w:pStyle w:val="2"/>
        <w:jc w:val="center"/>
      </w:pPr>
      <w:r>
        <w:rPr>
          <w:sz w:val="24"/>
        </w:rPr>
        <w:t xml:space="preserve">РЕКОМЕНДУЕМЫЕ ШТАТНЫЕ НОРМАТИВЫ</w:t>
      </w:r>
    </w:p>
    <w:p>
      <w:pPr>
        <w:pStyle w:val="2"/>
        <w:jc w:val="center"/>
      </w:pPr>
      <w:r>
        <w:rPr>
          <w:sz w:val="24"/>
        </w:rPr>
        <w:t xml:space="preserve">ДЕТСКОГО ОТДЕЛЕНИЯ ЧЕЛЮСТНО-ЛИЦЕВОЙ ХИРУРГИИ (30 КОЕК)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128" w:tooltip="Приказ Минздрава России от 19.08.2014 N 456н &quot;О внесении изменений в приказ Министерства здравоохранения Российской Федерации от 13 ноября 2012 г. N 910н &quot;Об утверждении Порядка оказания медицинской помощи детям со стоматологическими заболеваниями&quot; (Зарегистрировано в Минюсте России 17.09.2014 N 34072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Минздрава России от 19.08.2014 N 456н)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87"/>
        <w:gridCol w:w="7266"/>
        <w:gridCol w:w="3151"/>
      </w:tblGrid>
      <w:tr>
        <w:tc>
          <w:tcPr>
            <w:tcW w:w="7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72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должности</w:t>
            </w:r>
          </w:p>
        </w:tc>
        <w:tc>
          <w:tcPr>
            <w:tcW w:w="31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должностей</w:t>
            </w:r>
          </w:p>
        </w:tc>
      </w:tr>
      <w:tr>
        <w:tc>
          <w:tcPr>
            <w:tcW w:w="7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726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Заведующий отделением - врач - челюстно-лицевой хирург</w:t>
            </w:r>
          </w:p>
        </w:tc>
        <w:tc>
          <w:tcPr>
            <w:tcW w:w="31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blPrEx>
          <w:tblBorders>
            <w:insideH w:val="nil"/>
          </w:tblBorders>
        </w:tblPrEx>
        <w:tc>
          <w:tcPr>
            <w:tcW w:w="787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7266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Врач челюстно-лицевой хирург или врач-стоматолог-хирург</w:t>
            </w:r>
          </w:p>
        </w:tc>
        <w:tc>
          <w:tcPr>
            <w:tcW w:w="315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10 коек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29" w:tooltip="Приказ Минздрава России от 19.08.2014 N 456н &quot;О внесении изменений в приказ Министерства здравоохранения Российской Федерации от 13 ноября 2012 г. N 910н &quot;Об утверждении Порядка оказания медицинской помощи детям со стоматологическими заболеваниями&quot; (Зарегистрировано в Минюсте России 17.09.2014 N 34072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19.08.2014 N 456н)</w:t>
            </w:r>
          </w:p>
        </w:tc>
      </w:tr>
      <w:tr>
        <w:tc>
          <w:tcPr>
            <w:tcW w:w="7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726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Врач-ортодонт</w:t>
            </w:r>
          </w:p>
        </w:tc>
        <w:tc>
          <w:tcPr>
            <w:tcW w:w="31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726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Старшая медицинская сестра</w:t>
            </w:r>
          </w:p>
        </w:tc>
        <w:tc>
          <w:tcPr>
            <w:tcW w:w="31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726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Сестра-хозяйка</w:t>
            </w:r>
          </w:p>
        </w:tc>
        <w:tc>
          <w:tcPr>
            <w:tcW w:w="31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726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Зубной техник</w:t>
            </w:r>
          </w:p>
        </w:tc>
        <w:tc>
          <w:tcPr>
            <w:tcW w:w="31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</w:t>
            </w:r>
          </w:p>
        </w:tc>
      </w:tr>
      <w:tr>
        <w:tc>
          <w:tcPr>
            <w:tcW w:w="7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726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Медицинская сестра палатная</w:t>
            </w:r>
          </w:p>
        </w:tc>
        <w:tc>
          <w:tcPr>
            <w:tcW w:w="31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9,5 на 30 коек (для обеспечения круглосуточной работы);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5,14 на 6 коек (для обеспечения круглосуточной работы)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палаты (блока) реанимации и интенсивной терапии</w:t>
            </w:r>
          </w:p>
        </w:tc>
      </w:tr>
      <w:tr>
        <w:tc>
          <w:tcPr>
            <w:tcW w:w="7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726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Медицинская сестра операционной</w:t>
            </w:r>
          </w:p>
        </w:tc>
        <w:tc>
          <w:tcPr>
            <w:tcW w:w="31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7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726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Медицинская сестра процедурной</w:t>
            </w:r>
          </w:p>
        </w:tc>
        <w:tc>
          <w:tcPr>
            <w:tcW w:w="31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7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726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Медицинская сестра перевязочной</w:t>
            </w:r>
          </w:p>
        </w:tc>
        <w:tc>
          <w:tcPr>
            <w:tcW w:w="31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7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726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Санитар</w:t>
            </w:r>
          </w:p>
        </w:tc>
        <w:tc>
          <w:tcPr>
            <w:tcW w:w="31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на отделение (для обеспечения работы буфетной);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8 на отделение для обеспечения уборки отделения;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1 на 6 коек для обеспечения уборки (палаты (блока) реанимации и интенсивной терапии)</w:t>
            </w:r>
          </w:p>
        </w:tc>
      </w:tr>
      <w:tr>
        <w:tc>
          <w:tcPr>
            <w:tcW w:w="7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726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Социальный работник</w:t>
            </w:r>
          </w:p>
        </w:tc>
        <w:tc>
          <w:tcPr>
            <w:tcW w:w="31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0,25 на 30 коек</w:t>
            </w:r>
          </w:p>
        </w:tc>
      </w:tr>
      <w:tr>
        <w:tc>
          <w:tcPr>
            <w:tcW w:w="7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726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Воспитатель</w:t>
            </w:r>
          </w:p>
        </w:tc>
        <w:tc>
          <w:tcPr>
            <w:tcW w:w="31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 на 30 коек</w:t>
            </w:r>
          </w:p>
        </w:tc>
      </w:tr>
      <w:tr>
        <w:tc>
          <w:tcPr>
            <w:tcW w:w="7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726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Врач анестезиолог-реаниматолог (палаты (блока) реанимации и интенсивной терапии)</w:t>
            </w:r>
          </w:p>
        </w:tc>
        <w:tc>
          <w:tcPr>
            <w:tcW w:w="31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5,14 на 6 коек (для обеспечения круглосуточной работы)</w:t>
            </w:r>
          </w:p>
        </w:tc>
      </w:tr>
      <w:tr>
        <w:tc>
          <w:tcPr>
            <w:tcW w:w="7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726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Медицинская сестра-анестезист</w:t>
            </w:r>
          </w:p>
        </w:tc>
        <w:tc>
          <w:tcPr>
            <w:tcW w:w="31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6 коек</w:t>
            </w:r>
          </w:p>
        </w:tc>
      </w:tr>
    </w:tbl>
    <w:p>
      <w:pPr>
        <w:sectPr>
          <w:headerReference w:type="default" r:id="rId44"/>
          <w:headerReference w:type="first" r:id="rId44"/>
          <w:footerReference w:type="default" r:id="rId45"/>
          <w:footerReference w:type="first" r:id="rId45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Примечания: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Рекомендуемые штатные нормативы детского отделения челюстно-лицевой хирургии не распространяются на медицинские организации частной системы здравоохранения.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Должности врачей - челюстно-лицевых хирургов и медицинских сестер операционных для оказания экстренной круглосуточной помощи детям устанавливаются исходя из объема оказания медицинской помощи сверх должностей врачей - челюстно-лицевых хирургов и медицинских сестер операционных, предусмотренных рекомендуемыми штатными нормативами детского отделения челюстно-лицевой хирургии из расчета 5,14 штатные единицы для обеспечения круглосуточной работы.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12</w:t>
      </w:r>
    </w:p>
    <w:p>
      <w:pPr>
        <w:pStyle w:val="0"/>
        <w:jc w:val="right"/>
      </w:pPr>
      <w:r>
        <w:rPr>
          <w:sz w:val="24"/>
        </w:rPr>
        <w:t xml:space="preserve">к Порядку оказания медицинской</w:t>
      </w:r>
    </w:p>
    <w:p>
      <w:pPr>
        <w:pStyle w:val="0"/>
        <w:jc w:val="right"/>
      </w:pPr>
      <w:r>
        <w:rPr>
          <w:sz w:val="24"/>
        </w:rPr>
        <w:t xml:space="preserve">помощи детям со стоматологическими</w:t>
      </w:r>
    </w:p>
    <w:p>
      <w:pPr>
        <w:pStyle w:val="0"/>
        <w:jc w:val="right"/>
      </w:pPr>
      <w:r>
        <w:rPr>
          <w:sz w:val="24"/>
        </w:rPr>
        <w:t xml:space="preserve">заболеваниями, 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13 ноября 2012 г. N 910н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1445" w:name="P1445"/>
    <w:bookmarkEnd w:id="1445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ОСНАЩЕНИЯ ДЕТСКОГО ОТДЕЛЕНИЯ ЧЕЛЮСТНО-ЛИЦЕВОЙ ХИРУРГИИ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Приказов Минздрава России от 19.08.2014 </w:t>
            </w:r>
            <w:hyperlink w:history="0" r:id="rId130" w:tooltip="Приказ Минздрава России от 19.08.2014 N 456н &quot;О внесении изменений в приказ Министерства здравоохранения Российской Федерации от 13 ноября 2012 г. N 910н &quot;Об утверждении Порядка оказания медицинской помощи детям со стоматологическими заболеваниями&quot; (Зарегистрировано в Минюсте России 17.09.2014 N 34072) {КонсультантПлюс}">
              <w:r>
                <w:rPr>
                  <w:sz w:val="24"/>
                  <w:color w:val="0000ff"/>
                </w:rPr>
                <w:t xml:space="preserve">N 456н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21.02.2020 </w:t>
            </w:r>
            <w:hyperlink w:history="0" r:id="rId131" w:tooltip="Приказ Минздрава России от 21.02.2020 N 114н (ред. от 29.10.2024) &quot;О внесении изменений в отдельные приказы Министерства здравоохранения и социального развития Российской Федерации и Министерства здравоохранения Российской Федерации, утверждающие порядки оказания медицинской помощи&quot; (Зарегистрировано в Минюсте России 28.07.2020 N 59083) {КонсультантПлюс}">
              <w:r>
                <w:rPr>
                  <w:sz w:val="24"/>
                  <w:color w:val="0000ff"/>
                </w:rPr>
                <w:t xml:space="preserve">N 114н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1. Стандарт оснащения детского отделения</w:t>
      </w:r>
    </w:p>
    <w:p>
      <w:pPr>
        <w:pStyle w:val="2"/>
        <w:jc w:val="center"/>
      </w:pPr>
      <w:r>
        <w:rPr>
          <w:sz w:val="24"/>
        </w:rPr>
        <w:t xml:space="preserve">челюстно-лицевой хирургии (за исключением операционной,</w:t>
      </w:r>
    </w:p>
    <w:p>
      <w:pPr>
        <w:pStyle w:val="2"/>
        <w:jc w:val="center"/>
      </w:pPr>
      <w:r>
        <w:rPr>
          <w:sz w:val="24"/>
        </w:rPr>
        <w:t xml:space="preserve">палаты (блока) реанимации и интенсивной терапии, кабинета</w:t>
      </w:r>
    </w:p>
    <w:p>
      <w:pPr>
        <w:pStyle w:val="2"/>
        <w:jc w:val="center"/>
      </w:pPr>
      <w:r>
        <w:rPr>
          <w:sz w:val="24"/>
        </w:rPr>
        <w:t xml:space="preserve">врача-ортодонта, кабинета зубного техника)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79"/>
        <w:gridCol w:w="7686"/>
        <w:gridCol w:w="2739"/>
      </w:tblGrid>
      <w:tr>
        <w:tc>
          <w:tcPr>
            <w:tcW w:w="7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76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2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Количество, шт.</w:t>
            </w:r>
          </w:p>
        </w:tc>
      </w:tr>
      <w:tr>
        <w:tc>
          <w:tcPr>
            <w:tcW w:w="7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768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для измерения артериального давления</w:t>
            </w:r>
          </w:p>
        </w:tc>
        <w:tc>
          <w:tcPr>
            <w:tcW w:w="2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tcW w:w="7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768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Аспиратор (отсасыватель) хирургический</w:t>
            </w:r>
          </w:p>
        </w:tc>
        <w:tc>
          <w:tcPr>
            <w:tcW w:w="2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blPrEx>
          <w:tblBorders>
            <w:insideH w:val="nil"/>
          </w:tblBorders>
        </w:tblPrEx>
        <w:tc>
          <w:tcPr>
            <w:tcW w:w="779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7686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739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 &lt;*&gt;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3 в ред. </w:t>
            </w:r>
            <w:hyperlink w:history="0" r:id="rId132" w:tooltip="Приказ Минздрава России от 21.02.2020 N 114н (ред. от 29.10.2024) &quot;О внесении изменений в отдельные приказы Министерства здравоохранения и социального развития Российской Федерации и Министерства здравоохранения Российской Федерации, утверждающие порядки оказания медицинской помощи&quot; (Зарегистрировано в Минюсте России 28.07.2020 N 590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21.02.2020 N 114н)</w:t>
            </w:r>
          </w:p>
        </w:tc>
      </w:tr>
      <w:tr>
        <w:tblPrEx>
          <w:tblBorders>
            <w:insideH w:val="nil"/>
          </w:tblBorders>
        </w:tblPrEx>
        <w:tc>
          <w:tcPr>
            <w:tcW w:w="779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gridSpan w:val="2"/>
            <w:tcW w:w="10425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133" w:tooltip="Приказ Минздрава России от 21.02.2020 N 114н (ред. от 29.10.2024) &quot;О внесении изменений в отдельные приказы Министерства здравоохранения и социального развития Российской Федерации и Министерства здравоохранения Российской Федерации, утверждающие порядки оказания медицинской помощи&quot; (Зарегистрировано в Минюсте России 28.07.2020 N 590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21.02.2020 N 114н</w:t>
            </w:r>
          </w:p>
        </w:tc>
      </w:tr>
      <w:tr>
        <w:tc>
          <w:tcPr>
            <w:tcW w:w="7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768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дезинфекции инструментария и расходных материалов</w:t>
            </w:r>
          </w:p>
        </w:tc>
        <w:tc>
          <w:tcPr>
            <w:tcW w:w="2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768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сбора бытовых и медицинских отходов</w:t>
            </w:r>
          </w:p>
        </w:tc>
        <w:tc>
          <w:tcPr>
            <w:tcW w:w="2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768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Изделия одноразового применения: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шприцы и иглы для инъекций,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скальпели в ассортименте,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маски,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перчатки смотровые, диагностические,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хирургические,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бумажные нагрудные салфетки для пациентов,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полотенца для рук в контейнере,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салфетки гигиенические,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медицинское белье для медицинского персонала,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перевязочные средства,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слюноотсосы,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стаканы пластиковые</w:t>
            </w:r>
          </w:p>
        </w:tc>
        <w:tc>
          <w:tcPr>
            <w:tcW w:w="2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768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Камера для хранения стерильных инструментов при отсутствии системы пакетирования</w:t>
            </w:r>
          </w:p>
        </w:tc>
        <w:tc>
          <w:tcPr>
            <w:tcW w:w="2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процедурную и 1 на перевязочную</w:t>
            </w:r>
          </w:p>
        </w:tc>
      </w:tr>
      <w:tr>
        <w:tc>
          <w:tcPr>
            <w:tcW w:w="7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768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Контейнер (емкость) для предстерилизационной очистки, дезинфекции и стерилизации медицинских инструментов и изделий</w:t>
            </w:r>
          </w:p>
        </w:tc>
        <w:tc>
          <w:tcPr>
            <w:tcW w:w="2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768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Коробка стерилизационная (бикс) для хранения стерильных инструментов и материала</w:t>
            </w:r>
          </w:p>
        </w:tc>
        <w:tc>
          <w:tcPr>
            <w:tcW w:w="2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768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Кровать функциональная</w:t>
            </w:r>
          </w:p>
        </w:tc>
        <w:tc>
          <w:tcPr>
            <w:tcW w:w="2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числу койко-мест</w:t>
            </w:r>
          </w:p>
        </w:tc>
      </w:tr>
      <w:tr>
        <w:tblPrEx>
          <w:tblBorders>
            <w:insideH w:val="nil"/>
          </w:tblBorders>
        </w:tblPrEx>
        <w:tc>
          <w:tcPr>
            <w:tcW w:w="779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7686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Кушетка медицинская</w:t>
            </w:r>
          </w:p>
        </w:tc>
        <w:tc>
          <w:tcPr>
            <w:tcW w:w="2739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процедурную 1 на перевязочную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34" w:tooltip="Приказ Минздрава России от 19.08.2014 N 456н &quot;О внесении изменений в приказ Министерства здравоохранения Российской Федерации от 13 ноября 2012 г. N 910н &quot;Об утверждении Порядка оказания медицинской помощи детям со стоматологическими заболеваниями&quot; (Зарегистрировано в Минюсте России 17.09.2014 N 34072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19.08.2014 N 456н)</w:t>
            </w:r>
          </w:p>
        </w:tc>
      </w:tr>
      <w:tr>
        <w:tc>
          <w:tcPr>
            <w:tcW w:w="7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768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Матрац противопролежневый</w:t>
            </w:r>
          </w:p>
        </w:tc>
        <w:tc>
          <w:tcPr>
            <w:tcW w:w="2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768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Набор реактивов для контроля (индикаторы) дезинфекции и стерилизации</w:t>
            </w:r>
          </w:p>
        </w:tc>
        <w:tc>
          <w:tcPr>
            <w:tcW w:w="2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768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Набор хирургический малый для челюстно-лицевой хирургии</w:t>
            </w:r>
          </w:p>
        </w:tc>
        <w:tc>
          <w:tcPr>
            <w:tcW w:w="2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tcW w:w="7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768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Негатоскоп</w:t>
            </w:r>
          </w:p>
        </w:tc>
        <w:tc>
          <w:tcPr>
            <w:tcW w:w="2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tcW w:w="7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768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Прибор для утилизации шприцев и игл (при отсутствии централизованной утилизации)</w:t>
            </w:r>
          </w:p>
        </w:tc>
        <w:tc>
          <w:tcPr>
            <w:tcW w:w="2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768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Светильник бестеневой медицинский передвижной</w:t>
            </w:r>
          </w:p>
        </w:tc>
        <w:tc>
          <w:tcPr>
            <w:tcW w:w="2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перевязочную</w:t>
            </w:r>
          </w:p>
        </w:tc>
      </w:tr>
      <w:tr>
        <w:tc>
          <w:tcPr>
            <w:tcW w:w="7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768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палатной сигнализации</w:t>
            </w:r>
          </w:p>
        </w:tc>
        <w:tc>
          <w:tcPr>
            <w:tcW w:w="2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отделение</w:t>
            </w:r>
          </w:p>
        </w:tc>
      </w:tr>
      <w:tr>
        <w:tc>
          <w:tcPr>
            <w:tcW w:w="7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768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разводки медицинских газов, сжатого воздуха и вакуума</w:t>
            </w:r>
          </w:p>
        </w:tc>
        <w:tc>
          <w:tcPr>
            <w:tcW w:w="2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отделение</w:t>
            </w:r>
          </w:p>
        </w:tc>
      </w:tr>
      <w:tr>
        <w:tc>
          <w:tcPr>
            <w:tcW w:w="7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768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Стетофонендоскоп</w:t>
            </w:r>
          </w:p>
        </w:tc>
        <w:tc>
          <w:tcPr>
            <w:tcW w:w="2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числу врачей</w:t>
            </w:r>
          </w:p>
        </w:tc>
      </w:tr>
      <w:tr>
        <w:tc>
          <w:tcPr>
            <w:tcW w:w="7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768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Стол инструментальный</w:t>
            </w:r>
          </w:p>
        </w:tc>
        <w:tc>
          <w:tcPr>
            <w:tcW w:w="2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 на перевязочную</w:t>
            </w:r>
          </w:p>
        </w:tc>
      </w:tr>
      <w:tr>
        <w:tc>
          <w:tcPr>
            <w:tcW w:w="7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768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Пеленальный стол</w:t>
            </w:r>
          </w:p>
        </w:tc>
        <w:tc>
          <w:tcPr>
            <w:tcW w:w="2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7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768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Стол перевязочный</w:t>
            </w:r>
          </w:p>
        </w:tc>
        <w:tc>
          <w:tcPr>
            <w:tcW w:w="2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числу перевязочных</w:t>
            </w:r>
          </w:p>
        </w:tc>
      </w:tr>
      <w:tr>
        <w:tc>
          <w:tcPr>
            <w:tcW w:w="7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768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Стол</w:t>
            </w:r>
          </w:p>
        </w:tc>
        <w:tc>
          <w:tcPr>
            <w:tcW w:w="2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рабочее место врача</w:t>
            </w:r>
          </w:p>
        </w:tc>
      </w:tr>
      <w:tr>
        <w:tc>
          <w:tcPr>
            <w:tcW w:w="7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768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Столик (тумба) прикроватный</w:t>
            </w:r>
          </w:p>
        </w:tc>
        <w:tc>
          <w:tcPr>
            <w:tcW w:w="2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числу койко-мест</w:t>
            </w:r>
          </w:p>
        </w:tc>
      </w:tr>
      <w:tr>
        <w:tc>
          <w:tcPr>
            <w:tcW w:w="7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768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Столик манипуляционный</w:t>
            </w:r>
          </w:p>
        </w:tc>
        <w:tc>
          <w:tcPr>
            <w:tcW w:w="2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 на процедурную и 1 на перевязочную</w:t>
            </w:r>
          </w:p>
        </w:tc>
      </w:tr>
      <w:tr>
        <w:tc>
          <w:tcPr>
            <w:tcW w:w="7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768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Стул</w:t>
            </w:r>
          </w:p>
        </w:tc>
        <w:tc>
          <w:tcPr>
            <w:tcW w:w="2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числу койко-мест</w:t>
            </w:r>
          </w:p>
        </w:tc>
      </w:tr>
      <w:tr>
        <w:tc>
          <w:tcPr>
            <w:tcW w:w="7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29.</w:t>
            </w:r>
          </w:p>
        </w:tc>
        <w:tc>
          <w:tcPr>
            <w:tcW w:w="768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Термометр медицинский (ртутный или цифровой)</w:t>
            </w:r>
          </w:p>
        </w:tc>
        <w:tc>
          <w:tcPr>
            <w:tcW w:w="2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30.</w:t>
            </w:r>
          </w:p>
        </w:tc>
        <w:tc>
          <w:tcPr>
            <w:tcW w:w="768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Укладка для экстренной профилактики парентеральных гепатитов и ВИЧ-инфекции</w:t>
            </w:r>
          </w:p>
        </w:tc>
        <w:tc>
          <w:tcPr>
            <w:tcW w:w="2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количеству кабинетов, предназначенных для осуществления ивазивных медицинских вмешательств</w:t>
            </w:r>
          </w:p>
        </w:tc>
      </w:tr>
      <w:tr>
        <w:tc>
          <w:tcPr>
            <w:tcW w:w="7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31.</w:t>
            </w:r>
          </w:p>
        </w:tc>
        <w:tc>
          <w:tcPr>
            <w:tcW w:w="768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Установка (устройство) для обработки рук хирурга</w:t>
            </w:r>
          </w:p>
        </w:tc>
        <w:tc>
          <w:tcPr>
            <w:tcW w:w="2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7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32.</w:t>
            </w:r>
          </w:p>
        </w:tc>
        <w:tc>
          <w:tcPr>
            <w:tcW w:w="768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Холодильник</w:t>
            </w:r>
          </w:p>
        </w:tc>
        <w:tc>
          <w:tcPr>
            <w:tcW w:w="2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tcW w:w="7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33.</w:t>
            </w:r>
          </w:p>
        </w:tc>
        <w:tc>
          <w:tcPr>
            <w:tcW w:w="768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Шкаф для медицинской одежды</w:t>
            </w:r>
          </w:p>
        </w:tc>
        <w:tc>
          <w:tcPr>
            <w:tcW w:w="2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34.</w:t>
            </w:r>
          </w:p>
        </w:tc>
        <w:tc>
          <w:tcPr>
            <w:tcW w:w="768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Шкаф для хранения лекарственных средств</w:t>
            </w:r>
          </w:p>
        </w:tc>
        <w:tc>
          <w:tcPr>
            <w:tcW w:w="2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35.</w:t>
            </w:r>
          </w:p>
        </w:tc>
        <w:tc>
          <w:tcPr>
            <w:tcW w:w="7686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Штатив для инфузионных растворов</w:t>
            </w:r>
          </w:p>
        </w:tc>
        <w:tc>
          <w:tcPr>
            <w:tcW w:w="27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</w:tbl>
    <w:p>
      <w:pPr>
        <w:sectPr>
          <w:headerReference w:type="default" r:id="rId44"/>
          <w:headerReference w:type="first" r:id="rId44"/>
          <w:footerReference w:type="default" r:id="rId45"/>
          <w:footerReference w:type="first" r:id="rId45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 Стандарт оснащения операционной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84"/>
        <w:gridCol w:w="7779"/>
        <w:gridCol w:w="2641"/>
      </w:tblGrid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77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Количество, шт.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наркозно-дыхательный (для ингаляционного наркоза)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Аспиратор хирургический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blPrEx>
          <w:tblBorders>
            <w:insideH w:val="nil"/>
          </w:tblBorders>
        </w:tblPrEx>
        <w:tc>
          <w:tcPr>
            <w:tcW w:w="78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7779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6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 &lt;*&gt;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3 в ред. </w:t>
            </w:r>
            <w:hyperlink w:history="0" r:id="rId135" w:tooltip="Приказ Минздрава России от 21.02.2020 N 114н (ред. от 29.10.2024) &quot;О внесении изменений в отдельные приказы Министерства здравоохранения и социального развития Российской Федерации и Министерства здравоохранения Российской Федерации, утверждающие порядки оказания медицинской помощи&quot; (Зарегистрировано в Минюсте России 28.07.2020 N 590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21.02.2020 N 114н)</w:t>
            </w:r>
          </w:p>
        </w:tc>
      </w:tr>
      <w:tr>
        <w:tblPrEx>
          <w:tblBorders>
            <w:insideH w:val="nil"/>
          </w:tblBorders>
        </w:tblPrEx>
        <w:tc>
          <w:tcPr>
            <w:tcW w:w="78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gridSpan w:val="2"/>
            <w:tcW w:w="10420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Утратил силу. - </w:t>
            </w:r>
            <w:hyperlink w:history="0" r:id="rId136" w:tooltip="Приказ Минздрава России от 21.02.2020 N 114н (ред. от 29.10.2024) &quot;О внесении изменений в отдельные приказы Министерства здравоохранения и социального развития Российской Федерации и Министерства здравоохранения Российской Федерации, утверждающие порядки оказания медицинской помощи&quot; (Зарегистрировано в Минюсте России 28.07.2020 N 59083) {КонсультантПлюс}">
              <w:r>
                <w:rPr>
                  <w:sz w:val="24"/>
                  <w:color w:val="0000ff"/>
                </w:rPr>
                <w:t xml:space="preserve">Приказ</w:t>
              </w:r>
            </w:hyperlink>
            <w:r>
              <w:rPr>
                <w:sz w:val="24"/>
              </w:rPr>
              <w:t xml:space="preserve"> Минздрава России от 21.02.2020 N 114н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Бор-машина с системой ирригации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Дефибриллятор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дезинфекции инструментария и расходных материалов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сбора бытовых и медицинских отходов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Изделия одноразового применения: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шприцы и иглы для инъекций,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скальпели в ассортименте,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маски,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перчатки смотровые, диагностические,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хирургические,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бумажные простыни для пациентов,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полотенца для рук в контейнере,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салфетки гигиенические,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медицинское белье для медицинских работников,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перевязочные средства,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слюноотсосы,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стаканы пластиковые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Инструмент и набор для проведения комбинированной анестезии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Инфузомат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Инъектор автоматический для внутривенных вливаний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Катетер для анестезиологии и реанимации однократного применения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Комплект мебели для операционной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Комплект-термоматрац для операционного стола (матрац согревающий хирургического и реанимационного назначения)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Комплект эндоскопов жестких и фибро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Контейнер (бикс) для стерильных хирургических инструментов и материала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Контейнер (емкость) для предстерилизационной очистки, дезинфекции и стерилизации медицинских изделий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Мобильный рентгеновский аппарат с электронно-оптическим приемником (радиовизиограф или иное)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Монитор операционный многопараметрический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Набор для эпидуральной анестезии одноразовый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Набор интубационный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Набор реактивов для контроля дезинфекции и стерилизации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Набор хирургических инструментов большой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Набор хирургических инструментов для челюстно-лицевой хирургии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Негатоскоп настенный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Перфузор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blPrEx>
          <w:tblBorders>
            <w:insideH w:val="nil"/>
          </w:tblBorders>
        </w:tblPrEx>
        <w:tc>
          <w:tcPr>
            <w:tcW w:w="78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7779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Пьезохирургическая установка</w:t>
            </w:r>
          </w:p>
        </w:tc>
        <w:tc>
          <w:tcPr>
            <w:tcW w:w="26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137" w:tooltip="Приказ Минздрава России от 19.08.2014 N 456н &quot;О внесении изменений в приказ Министерства здравоохранения Российской Федерации от 13 ноября 2012 г. N 910н &quot;Об утверждении Порядка оказания медицинской помощи детям со стоматологическими заболеваниями&quot; (Зарегистрировано в Минюсте России 17.09.2014 N 34072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19.08.2014 N 456н)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для аутогемотрансфузии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для реинфузии крови с принадлежностями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 разводки медицинских газов, сжатого воздуха и вакуума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Стойка для дозаторов и инфузоматов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3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Стол с выдвижными ящиками для расходного материала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Столик инструментальный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3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Столик операционной сестры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Стул без спинки вращающийся с моющимся покрытием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Укладка для оказания экстренной медицинской помощи при анафилактическом шоке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Укладка для экстренной профилактики парентеральных гепатитов и ВИЧ-инфекции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Ультразвуковой сканер с датчиками для интраоперационной диагностики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Установка (устройство) для обработки рук хирурга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41.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Холодильник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Шкаф для хранения медицинских инструментов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Шкаф для хранения лекарственных средств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Штатив (стойка) для длительных инфузионных вливаний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2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Электрокоагулятор (коагулятор) хирургический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46.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Эндоскопическая консоль или стойка с оборудованием и принадлежностями для эндовидеохирургии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3. Стандарт оснащения палаты (блока) реанимации</w:t>
      </w:r>
    </w:p>
    <w:p>
      <w:pPr>
        <w:pStyle w:val="2"/>
        <w:jc w:val="center"/>
      </w:pPr>
      <w:r>
        <w:rPr>
          <w:sz w:val="24"/>
        </w:rPr>
        <w:t xml:space="preserve">и интенсивной терапии</w:t>
      </w:r>
    </w:p>
    <w:p>
      <w:pPr>
        <w:pStyle w:val="0"/>
        <w:jc w:val="center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84"/>
        <w:gridCol w:w="7779"/>
        <w:gridCol w:w="2641"/>
      </w:tblGrid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777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Количество, шт.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искусственной вентиляции легких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числу коек</w:t>
            </w:r>
          </w:p>
        </w:tc>
      </w:tr>
      <w:tr>
        <w:tblPrEx>
          <w:tblBorders>
            <w:insideH w:val="nil"/>
          </w:tblBorders>
        </w:tblPrEx>
        <w:tc>
          <w:tcPr>
            <w:tcW w:w="784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7779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64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 &lt;*&gt;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2 в ред. </w:t>
            </w:r>
            <w:hyperlink w:history="0" r:id="rId138" w:tooltip="Приказ Минздрава России от 21.02.2020 N 114н (ред. от 29.10.2024) &quot;О внесении изменений в отдельные приказы Министерства здравоохранения и социального развития Российской Федерации и Министерства здравоохранения Российской Федерации, утверждающие порядки оказания медицинской помощи&quot; (Зарегистрировано в Минюсте России 28.07.2020 N 590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21.02.2020 N 114н)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Вакуумный электроотсос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числу коек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Весы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Весы электронные для детей до 1 года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Глюкометр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Дефибриллятор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Дозаторы для жидкого мыла, средств дезинфекции и диспенсоры для бумажных полотенец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дезинфекции инструментария и расходных материалов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сбора бытовых и медицинских отходов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Инструментальный стол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Инфузомат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Источник лучистого тепла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Кислородная подводка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1 койку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Кроватка с подогревом или матрасик для обогрева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Мешок Амбу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Мобильная реанимационная медицинская тележка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Монитор с определением температуры тела, частоты дыхания, пульсоксиметрией, электрокардиографией, неинвазивным измерением артериального давления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1 койку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Негатоскоп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Пеленальный стол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Перфузор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на койку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Портативный электрокардиограф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Прикроватная информационная доска (маркерная)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числу коек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Прикроватный столик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числу коек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Сейф для хранения лекарственных средств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Стетофонендоскоп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Термометр медицинский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числу коек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Тонометр для измерения артериального давления с манжетой для детей до года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Тромбомиксер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Тумба прикроватная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числу коек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Функциональная кроватка для детей грудного возраста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Функциональная кровать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33.</w:t>
            </w:r>
          </w:p>
        </w:tc>
        <w:tc>
          <w:tcPr>
            <w:tcW w:w="77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Штатив медицинский (инфузионная стойка)</w:t>
            </w:r>
          </w:p>
        </w:tc>
        <w:tc>
          <w:tcPr>
            <w:tcW w:w="264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4. Стандарт оснащения кабинета врача-ортодонта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85"/>
        <w:gridCol w:w="7771"/>
        <w:gridCol w:w="2648"/>
      </w:tblGrid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77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Количество, шт.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Автоклав для наконечников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для дезинфекции оттисков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кабинет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Базовый набор инструментов для осмотра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на 1 рабочее место</w:t>
            </w:r>
          </w:p>
        </w:tc>
      </w:tr>
      <w:tr>
        <w:tblPrEx>
          <w:tblBorders>
            <w:insideH w:val="nil"/>
          </w:tblBorders>
        </w:tblPrEx>
        <w:tc>
          <w:tcPr>
            <w:tcW w:w="785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7771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648" w:type="dxa"/>
            <w:vAlign w:val="center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 1 &lt;*&gt;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1120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(п. 4 в ред. </w:t>
            </w:r>
            <w:hyperlink w:history="0" r:id="rId139" w:tooltip="Приказ Минздрава России от 21.02.2020 N 114н (ред. от 29.10.2024) &quot;О внесении изменений в отдельные приказы Министерства здравоохранения и социального развития Российской Федерации и Министерства здравоохранения Российской Федерации, утверждающие порядки оказания медицинской помощи&quot; (Зарегистрировано в Минюсте России 28.07.2020 N 59083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Минздрава России от 21.02.2020 N 114н)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Бикс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на кабинет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дезинфекции инструментария и расходных материалов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сбора бытовых и медицинских отходов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Инструмент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на одно рабочее место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Инъектор карпульный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на одно рабочее место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Камера для хранения стерильных инструментов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Компрессор (при неукомплектованной установке)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одно рабочее место или общий на отделение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Кресло стоматологическое (при неукомплектованной установке)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Лампа для полимеризации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одно рабочее место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Медицинский инструментарий (режущие, ротационные инструменты)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на одно рабочее место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Набор диагностических приборов и инструментов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кабинет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Набор инструментов для несъемной аппаратуры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на одно рабочее место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Набор инструментов для съемной аппаратуры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на одно рабочее место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Набор щипцов ортодонтических и зажимов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на одно рабочее место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Наконечник стоматологический (прямой и угловой для микромотора, турбинный)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на одно рабочее место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Негатоскоп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кабинет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Оборудование и приспособления для работы с гипсом и оттискными материалами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Рабочее место врача-стоматолога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кресло для врача-стоматолога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кресло для медицинской сестры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тумба подкатная с ящиками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негатоскоп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ультразвуковой скалер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Укладка для экстренной профилактики парентеральных гепатитов и ВИЧ-инфекции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7771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Установка стоматологическая универсальная</w:t>
            </w:r>
          </w:p>
        </w:tc>
        <w:tc>
          <w:tcPr>
            <w:tcW w:w="264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5. Стандарт оснащения кабинета зубного техника</w:t>
      </w:r>
    </w:p>
    <w:p>
      <w:pPr>
        <w:pStyle w:val="0"/>
        <w:ind w:firstLine="54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83"/>
        <w:gridCol w:w="7784"/>
        <w:gridCol w:w="2637"/>
      </w:tblGrid>
      <w:tr>
        <w:tc>
          <w:tcPr>
            <w:tcW w:w="7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77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оборудования (оснащения)</w:t>
            </w:r>
          </w:p>
        </w:tc>
        <w:tc>
          <w:tcPr>
            <w:tcW w:w="26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Количество, шт.</w:t>
            </w:r>
          </w:p>
        </w:tc>
      </w:tr>
      <w:tr>
        <w:tc>
          <w:tcPr>
            <w:tcW w:w="7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778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для горячей полимеризации пластмассы</w:t>
            </w:r>
          </w:p>
        </w:tc>
        <w:tc>
          <w:tcPr>
            <w:tcW w:w="26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778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для термопневмовакуумного штампования</w:t>
            </w:r>
          </w:p>
        </w:tc>
        <w:tc>
          <w:tcPr>
            <w:tcW w:w="26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778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Аппарат для холодной полимеризации пластмассы</w:t>
            </w:r>
          </w:p>
        </w:tc>
        <w:tc>
          <w:tcPr>
            <w:tcW w:w="26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778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Горелка с подводом газа или спиртовка, электрошпатель</w:t>
            </w:r>
          </w:p>
        </w:tc>
        <w:tc>
          <w:tcPr>
            <w:tcW w:w="26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одно рабочее место</w:t>
            </w:r>
          </w:p>
        </w:tc>
      </w:tr>
      <w:tr>
        <w:tc>
          <w:tcPr>
            <w:tcW w:w="7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778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дезинфекции инструментария и расходных материалов</w:t>
            </w:r>
          </w:p>
        </w:tc>
        <w:tc>
          <w:tcPr>
            <w:tcW w:w="26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778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Емкость для сбора бытовых и медицинских отходов</w:t>
            </w:r>
          </w:p>
        </w:tc>
        <w:tc>
          <w:tcPr>
            <w:tcW w:w="26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7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778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Инструмент стоматологический</w:t>
            </w:r>
          </w:p>
        </w:tc>
        <w:tc>
          <w:tcPr>
            <w:tcW w:w="26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778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Комплект оборудования и изделий для выполнения работ: гипсовочных, моделировочных, штамповочно-прессовочных, полимеризационных, паяльно-сварочных, отделочно-полировочных</w:t>
            </w:r>
          </w:p>
        </w:tc>
        <w:tc>
          <w:tcPr>
            <w:tcW w:w="26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778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Комплект оборудования и изделий для работы с несъемной техникой</w:t>
            </w:r>
          </w:p>
        </w:tc>
        <w:tc>
          <w:tcPr>
            <w:tcW w:w="26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одно рабочее место</w:t>
            </w:r>
          </w:p>
        </w:tc>
      </w:tr>
      <w:tr>
        <w:tc>
          <w:tcPr>
            <w:tcW w:w="7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778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Комплект оборудования и изделий для работы со съемной техникой</w:t>
            </w:r>
          </w:p>
        </w:tc>
        <w:tc>
          <w:tcPr>
            <w:tcW w:w="26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одно рабочее место</w:t>
            </w:r>
          </w:p>
        </w:tc>
      </w:tr>
      <w:tr>
        <w:tc>
          <w:tcPr>
            <w:tcW w:w="7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778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Компрессор для полимеризатора</w:t>
            </w:r>
          </w:p>
        </w:tc>
        <w:tc>
          <w:tcPr>
            <w:tcW w:w="26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778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Наконечник для шлейф-машины</w:t>
            </w:r>
          </w:p>
        </w:tc>
        <w:tc>
          <w:tcPr>
            <w:tcW w:w="26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одно рабочее место</w:t>
            </w:r>
          </w:p>
        </w:tc>
      </w:tr>
      <w:tr>
        <w:tc>
          <w:tcPr>
            <w:tcW w:w="7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778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Пресс</w:t>
            </w:r>
          </w:p>
        </w:tc>
        <w:tc>
          <w:tcPr>
            <w:tcW w:w="26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778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Печь для полимеризации композитных материалов</w:t>
            </w:r>
          </w:p>
        </w:tc>
        <w:tc>
          <w:tcPr>
            <w:tcW w:w="26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 требованию</w:t>
            </w:r>
          </w:p>
        </w:tc>
      </w:tr>
      <w:tr>
        <w:tc>
          <w:tcPr>
            <w:tcW w:w="7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778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Рабочее место зубного техника</w:t>
            </w:r>
          </w:p>
        </w:tc>
        <w:tc>
          <w:tcPr>
            <w:tcW w:w="26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778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Триммер</w:t>
            </w:r>
          </w:p>
        </w:tc>
        <w:tc>
          <w:tcPr>
            <w:tcW w:w="26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7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778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Формирователь цоколей контрольных моделей</w:t>
            </w:r>
          </w:p>
        </w:tc>
        <w:tc>
          <w:tcPr>
            <w:tcW w:w="26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на одно рабочее место</w:t>
            </w:r>
          </w:p>
        </w:tc>
      </w:tr>
      <w:tr>
        <w:tc>
          <w:tcPr>
            <w:tcW w:w="7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7784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Электрическая шлейф-машина</w:t>
            </w:r>
          </w:p>
        </w:tc>
        <w:tc>
          <w:tcPr>
            <w:tcW w:w="26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на одно рабочее место</w:t>
            </w:r>
          </w:p>
        </w:tc>
      </w:tr>
    </w:tbl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w:history="0" r:id="rId140" w:tooltip="Постановление Главного государственного санитарного врача РФ от 18.05.2010 N 58 (ред. от 10.06.2016) &quot;Об утверждении СанПиН 2.1.3.2630-10 &quot;Санитарно-эпидемиологические требования к организациям, осуществляющим медицинскую деятельность&quot; (вместе с &quot;СанПиН 2.1.3.2630-10. Санитарно-эпидемиологические правила и нормативы...&quot;) (Зарегистрировано в Минюсте России 09.08.2010 N 18094) ------------ Утратил силу или отменен {КонсультантПлюс}">
        <w:r>
          <w:rPr>
            <w:sz w:val="24"/>
            <w:color w:val="0000ff"/>
          </w:rPr>
          <w:t xml:space="preserve">СанПиН 2.1.3.2630-10</w:t>
        </w:r>
      </w:hyperlink>
      <w:r>
        <w:rPr>
          <w:sz w:val="24"/>
        </w:rP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>
      <w:pPr>
        <w:pStyle w:val="0"/>
        <w:jc w:val="both"/>
      </w:pPr>
      <w:r>
        <w:rPr>
          <w:sz w:val="24"/>
        </w:rPr>
        <w:t xml:space="preserve">(сноска введена </w:t>
      </w:r>
      <w:hyperlink w:history="0" r:id="rId141" w:tooltip="Приказ Минздрава России от 21.02.2020 N 114н (ред. от 29.10.2024) &quot;О внесении изменений в отдельные приказы Министерства здравоохранения и социального развития Российской Федерации и Министерства здравоохранения Российской Федерации, утверждающие порядки оказания медицинской помощи&quot; (Зарегистрировано в Минюсте России 28.07.2020 N 59083)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21.02.2020 N 114н)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44"/>
      <w:headerReference w:type="first" r:id="rId44"/>
      <w:footerReference w:type="default" r:id="rId45"/>
      <w:footerReference w:type="first" r:id="rId45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13.11.2012 N 910н</w:t>
            <w:br/>
            <w:t>(ред. от 21.02.2020)</w:t>
            <w:br/>
            <w:t>"Об утверждении Порядка оказания медицинской помощи де...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19.05.2025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13.11.2012 N 910н</w:t>
            <w:br/>
            <w:t>(ред. от 21.02.2020)</w:t>
            <w:br/>
            <w:t>"Об утверждении Порядка оказания медицинской помощи де...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19.05.2025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150616&amp;date=19.05.2025&amp;dst=100006&amp;field=134" TargetMode = "External"/>
	<Relationship Id="rId8" Type="http://schemas.openxmlformats.org/officeDocument/2006/relationships/hyperlink" Target="https://login.consultant.ru/link/?req=doc&amp;base=LAW&amp;n=169084&amp;date=19.05.2025&amp;dst=100006&amp;field=134" TargetMode = "External"/>
	<Relationship Id="rId9" Type="http://schemas.openxmlformats.org/officeDocument/2006/relationships/hyperlink" Target="https://login.consultant.ru/link/?req=doc&amp;base=LAW&amp;n=184609&amp;date=19.05.2025&amp;dst=100006&amp;field=134" TargetMode = "External"/>
	<Relationship Id="rId10" Type="http://schemas.openxmlformats.org/officeDocument/2006/relationships/hyperlink" Target="https://login.consultant.ru/link/?req=doc&amp;base=LAW&amp;n=207024&amp;date=19.05.2025&amp;dst=100006&amp;field=134" TargetMode = "External"/>
	<Relationship Id="rId11" Type="http://schemas.openxmlformats.org/officeDocument/2006/relationships/hyperlink" Target="https://login.consultant.ru/link/?req=doc&amp;base=LAW&amp;n=491243&amp;date=19.05.2025&amp;dst=101294&amp;field=134" TargetMode = "External"/>
	<Relationship Id="rId12" Type="http://schemas.openxmlformats.org/officeDocument/2006/relationships/hyperlink" Target="https://login.consultant.ru/link/?req=doc&amp;base=LAW&amp;n=481289&amp;date=19.05.2025&amp;dst=354&amp;field=134" TargetMode = "External"/>
	<Relationship Id="rId13" Type="http://schemas.openxmlformats.org/officeDocument/2006/relationships/hyperlink" Target="https://login.consultant.ru/link/?req=doc&amp;base=LAW&amp;n=97659&amp;date=19.05.2025" TargetMode = "External"/>
	<Relationship Id="rId14" Type="http://schemas.openxmlformats.org/officeDocument/2006/relationships/hyperlink" Target="https://login.consultant.ru/link/?req=doc&amp;base=LAW&amp;n=150616&amp;date=19.05.2025&amp;dst=100006&amp;field=134" TargetMode = "External"/>
	<Relationship Id="rId15" Type="http://schemas.openxmlformats.org/officeDocument/2006/relationships/hyperlink" Target="https://login.consultant.ru/link/?req=doc&amp;base=LAW&amp;n=169084&amp;date=19.05.2025&amp;dst=100012&amp;field=134" TargetMode = "External"/>
	<Relationship Id="rId16" Type="http://schemas.openxmlformats.org/officeDocument/2006/relationships/hyperlink" Target="https://login.consultant.ru/link/?req=doc&amp;base=LAW&amp;n=207024&amp;date=19.05.2025&amp;dst=100010&amp;field=134" TargetMode = "External"/>
	<Relationship Id="rId17" Type="http://schemas.openxmlformats.org/officeDocument/2006/relationships/hyperlink" Target="https://login.consultant.ru/link/?req=doc&amp;base=LAW&amp;n=491243&amp;date=19.05.2025&amp;dst=101294&amp;field=134" TargetMode = "External"/>
	<Relationship Id="rId18" Type="http://schemas.openxmlformats.org/officeDocument/2006/relationships/hyperlink" Target="https://login.consultant.ru/link/?req=doc&amp;base=LAW&amp;n=358721&amp;date=19.05.2025" TargetMode = "External"/>
	<Relationship Id="rId19" Type="http://schemas.openxmlformats.org/officeDocument/2006/relationships/hyperlink" Target="https://login.consultant.ru/link/?req=doc&amp;base=LAW&amp;n=207024&amp;date=19.05.2025&amp;dst=100011&amp;field=134" TargetMode = "External"/>
	<Relationship Id="rId20" Type="http://schemas.openxmlformats.org/officeDocument/2006/relationships/hyperlink" Target="https://login.consultant.ru/link/?req=doc&amp;base=LAW&amp;n=151082&amp;date=19.05.2025&amp;dst=100015&amp;field=134" TargetMode = "External"/>
	<Relationship Id="rId21" Type="http://schemas.openxmlformats.org/officeDocument/2006/relationships/hyperlink" Target="https://login.consultant.ru/link/?req=doc&amp;base=LAW&amp;n=207024&amp;date=19.05.2025&amp;dst=100013&amp;field=134" TargetMode = "External"/>
	<Relationship Id="rId22" Type="http://schemas.openxmlformats.org/officeDocument/2006/relationships/hyperlink" Target="https://login.consultant.ru/link/?req=doc&amp;base=LAW&amp;n=185947&amp;date=19.05.2025" TargetMode = "External"/>
	<Relationship Id="rId23" Type="http://schemas.openxmlformats.org/officeDocument/2006/relationships/hyperlink" Target="https://login.consultant.ru/link/?req=doc&amp;base=LAW&amp;n=185960&amp;date=19.05.2025&amp;dst=100011&amp;field=134" TargetMode = "External"/>
	<Relationship Id="rId24" Type="http://schemas.openxmlformats.org/officeDocument/2006/relationships/hyperlink" Target="https://login.consultant.ru/link/?req=doc&amp;base=LAW&amp;n=207024&amp;date=19.05.2025&amp;dst=100015&amp;field=134" TargetMode = "External"/>
	<Relationship Id="rId25" Type="http://schemas.openxmlformats.org/officeDocument/2006/relationships/hyperlink" Target="https://login.consultant.ru/link/?req=doc&amp;base=LAW&amp;n=343261&amp;date=19.05.2025&amp;dst=100013&amp;field=134" TargetMode = "External"/>
	<Relationship Id="rId26" Type="http://schemas.openxmlformats.org/officeDocument/2006/relationships/hyperlink" Target="https://login.consultant.ru/link/?req=doc&amp;base=LAW&amp;n=207024&amp;date=19.05.2025&amp;dst=100018&amp;field=134" TargetMode = "External"/>
	<Relationship Id="rId27" Type="http://schemas.openxmlformats.org/officeDocument/2006/relationships/hyperlink" Target="https://login.consultant.ru/link/?req=doc&amp;base=LAW&amp;n=343261&amp;date=19.05.2025&amp;dst=100013&amp;field=134" TargetMode = "External"/>
	<Relationship Id="rId28" Type="http://schemas.openxmlformats.org/officeDocument/2006/relationships/hyperlink" Target="https://login.consultant.ru/link/?req=doc&amp;base=LAW&amp;n=207024&amp;date=19.05.2025&amp;dst=100020&amp;field=134" TargetMode = "External"/>
	<Relationship Id="rId29" Type="http://schemas.openxmlformats.org/officeDocument/2006/relationships/hyperlink" Target="https://login.consultant.ru/link/?req=doc&amp;base=LAW&amp;n=169084&amp;date=19.05.2025&amp;dst=100015&amp;field=134" TargetMode = "External"/>
	<Relationship Id="rId30" Type="http://schemas.openxmlformats.org/officeDocument/2006/relationships/hyperlink" Target="https://login.consultant.ru/link/?req=doc&amp;base=LAW&amp;n=358700&amp;date=19.05.2025" TargetMode = "External"/>
	<Relationship Id="rId31" Type="http://schemas.openxmlformats.org/officeDocument/2006/relationships/hyperlink" Target="https://login.consultant.ru/link/?req=doc&amp;base=LAW&amp;n=358693&amp;date=19.05.2025" TargetMode = "External"/>
	<Relationship Id="rId32" Type="http://schemas.openxmlformats.org/officeDocument/2006/relationships/hyperlink" Target="https://login.consultant.ru/link/?req=doc&amp;base=LAW&amp;n=207024&amp;date=19.05.2025&amp;dst=100022&amp;field=134" TargetMode = "External"/>
	<Relationship Id="rId33" Type="http://schemas.openxmlformats.org/officeDocument/2006/relationships/hyperlink" Target="https://login.consultant.ru/link/?req=doc&amp;base=LAW&amp;n=207024&amp;date=19.05.2025&amp;dst=100024&amp;field=134" TargetMode = "External"/>
	<Relationship Id="rId34" Type="http://schemas.openxmlformats.org/officeDocument/2006/relationships/hyperlink" Target="https://login.consultant.ru/link/?req=doc&amp;base=LAW&amp;n=447390&amp;date=19.05.2025&amp;dst=100012&amp;field=134" TargetMode = "External"/>
	<Relationship Id="rId35" Type="http://schemas.openxmlformats.org/officeDocument/2006/relationships/hyperlink" Target="https://login.consultant.ru/link/?req=doc&amp;base=LAW&amp;n=207024&amp;date=19.05.2025&amp;dst=100025&amp;field=134" TargetMode = "External"/>
	<Relationship Id="rId36" Type="http://schemas.openxmlformats.org/officeDocument/2006/relationships/hyperlink" Target="https://login.consultant.ru/link/?req=doc&amp;base=LAW&amp;n=343261&amp;date=19.05.2025&amp;dst=100013&amp;field=134" TargetMode = "External"/>
	<Relationship Id="rId37" Type="http://schemas.openxmlformats.org/officeDocument/2006/relationships/hyperlink" Target="https://login.consultant.ru/link/?req=doc&amp;base=LAW&amp;n=207024&amp;date=19.05.2025&amp;dst=100028&amp;field=134" TargetMode = "External"/>
	<Relationship Id="rId38" Type="http://schemas.openxmlformats.org/officeDocument/2006/relationships/hyperlink" Target="https://login.consultant.ru/link/?req=doc&amp;base=LAW&amp;n=99661&amp;date=19.05.2025&amp;dst=100004&amp;field=134" TargetMode = "External"/>
	<Relationship Id="rId39" Type="http://schemas.openxmlformats.org/officeDocument/2006/relationships/hyperlink" Target="https://login.consultant.ru/link/?req=doc&amp;base=LAW&amp;n=207024&amp;date=19.05.2025&amp;dst=100030&amp;field=134" TargetMode = "External"/>
	<Relationship Id="rId40" Type="http://schemas.openxmlformats.org/officeDocument/2006/relationships/hyperlink" Target="https://login.consultant.ru/link/?req=doc&amp;base=LAW&amp;n=481289&amp;date=19.05.2025&amp;dst=100793&amp;field=134" TargetMode = "External"/>
	<Relationship Id="rId41" Type="http://schemas.openxmlformats.org/officeDocument/2006/relationships/hyperlink" Target="https://login.consultant.ru/link/?req=doc&amp;base=LAW&amp;n=207024&amp;date=19.05.2025&amp;dst=100032&amp;field=134" TargetMode = "External"/>
	<Relationship Id="rId42" Type="http://schemas.openxmlformats.org/officeDocument/2006/relationships/hyperlink" Target="https://login.consultant.ru/link/?req=doc&amp;base=LAW&amp;n=481289&amp;date=19.05.2025&amp;dst=100947&amp;field=134" TargetMode = "External"/>
	<Relationship Id="rId43" Type="http://schemas.openxmlformats.org/officeDocument/2006/relationships/hyperlink" Target="https://login.consultant.ru/link/?req=doc&amp;base=LAW&amp;n=207024&amp;date=19.05.2025&amp;dst=100034&amp;field=134" TargetMode = "External"/>
	<Relationship Id="rId44" Type="http://schemas.openxmlformats.org/officeDocument/2006/relationships/header" Target="header2.xml"/>
	<Relationship Id="rId45" Type="http://schemas.openxmlformats.org/officeDocument/2006/relationships/footer" Target="footer2.xml"/>
	<Relationship Id="rId46" Type="http://schemas.openxmlformats.org/officeDocument/2006/relationships/hyperlink" Target="https://login.consultant.ru/link/?req=doc&amp;base=LAW&amp;n=467927&amp;date=19.05.2025" TargetMode = "External"/>
	<Relationship Id="rId47" Type="http://schemas.openxmlformats.org/officeDocument/2006/relationships/hyperlink" Target="https://login.consultant.ru/link/?req=doc&amp;base=LAW&amp;n=169084&amp;date=19.05.2025&amp;dst=100017&amp;field=134" TargetMode = "External"/>
	<Relationship Id="rId48" Type="http://schemas.openxmlformats.org/officeDocument/2006/relationships/hyperlink" Target="https://login.consultant.ru/link/?req=doc&amp;base=LAW&amp;n=491243&amp;date=19.05.2025&amp;dst=101295&amp;field=134" TargetMode = "External"/>
	<Relationship Id="rId49" Type="http://schemas.openxmlformats.org/officeDocument/2006/relationships/hyperlink" Target="https://login.consultant.ru/link/?req=doc&amp;base=LAW&amp;n=169084&amp;date=19.05.2025&amp;dst=100017&amp;field=134" TargetMode = "External"/>
	<Relationship Id="rId50" Type="http://schemas.openxmlformats.org/officeDocument/2006/relationships/hyperlink" Target="https://login.consultant.ru/link/?req=doc&amp;base=LAW&amp;n=491243&amp;date=19.05.2025&amp;dst=101296&amp;field=134" TargetMode = "External"/>
	<Relationship Id="rId51" Type="http://schemas.openxmlformats.org/officeDocument/2006/relationships/hyperlink" Target="https://login.consultant.ru/link/?req=doc&amp;base=LAW&amp;n=200185&amp;date=19.05.2025&amp;dst=100015&amp;field=134" TargetMode = "External"/>
	<Relationship Id="rId52" Type="http://schemas.openxmlformats.org/officeDocument/2006/relationships/hyperlink" Target="https://login.consultant.ru/link/?req=doc&amp;base=LAW&amp;n=491243&amp;date=19.05.2025&amp;dst=101302&amp;field=134" TargetMode = "External"/>
	<Relationship Id="rId53" Type="http://schemas.openxmlformats.org/officeDocument/2006/relationships/hyperlink" Target="https://login.consultant.ru/link/?req=doc&amp;base=LAW&amp;n=207024&amp;date=19.05.2025&amp;dst=100035&amp;field=134" TargetMode = "External"/>
	<Relationship Id="rId54" Type="http://schemas.openxmlformats.org/officeDocument/2006/relationships/hyperlink" Target="https://login.consultant.ru/link/?req=doc&amp;base=LAW&amp;n=447390&amp;date=19.05.2025&amp;dst=100012&amp;field=134" TargetMode = "External"/>
	<Relationship Id="rId55" Type="http://schemas.openxmlformats.org/officeDocument/2006/relationships/hyperlink" Target="https://login.consultant.ru/link/?req=doc&amp;base=LAW&amp;n=207024&amp;date=19.05.2025&amp;dst=100036&amp;field=134" TargetMode = "External"/>
	<Relationship Id="rId56" Type="http://schemas.openxmlformats.org/officeDocument/2006/relationships/hyperlink" Target="https://login.consultant.ru/link/?req=doc&amp;base=LAW&amp;n=343261&amp;date=19.05.2025&amp;dst=100013&amp;field=134" TargetMode = "External"/>
	<Relationship Id="rId57" Type="http://schemas.openxmlformats.org/officeDocument/2006/relationships/hyperlink" Target="https://login.consultant.ru/link/?req=doc&amp;base=LAW&amp;n=207024&amp;date=19.05.2025&amp;dst=100039&amp;field=134" TargetMode = "External"/>
	<Relationship Id="rId58" Type="http://schemas.openxmlformats.org/officeDocument/2006/relationships/hyperlink" Target="https://login.consultant.ru/link/?req=doc&amp;base=LAW&amp;n=99661&amp;date=19.05.2025&amp;dst=100004&amp;field=134" TargetMode = "External"/>
	<Relationship Id="rId59" Type="http://schemas.openxmlformats.org/officeDocument/2006/relationships/hyperlink" Target="https://login.consultant.ru/link/?req=doc&amp;base=LAW&amp;n=207024&amp;date=19.05.2025&amp;dst=100041&amp;field=134" TargetMode = "External"/>
	<Relationship Id="rId60" Type="http://schemas.openxmlformats.org/officeDocument/2006/relationships/hyperlink" Target="https://login.consultant.ru/link/?req=doc&amp;base=LAW&amp;n=481289&amp;date=19.05.2025&amp;dst=100793&amp;field=134" TargetMode = "External"/>
	<Relationship Id="rId61" Type="http://schemas.openxmlformats.org/officeDocument/2006/relationships/hyperlink" Target="https://login.consultant.ru/link/?req=doc&amp;base=LAW&amp;n=207024&amp;date=19.05.2025&amp;dst=100043&amp;field=134" TargetMode = "External"/>
	<Relationship Id="rId62" Type="http://schemas.openxmlformats.org/officeDocument/2006/relationships/hyperlink" Target="https://login.consultant.ru/link/?req=doc&amp;base=LAW&amp;n=481289&amp;date=19.05.2025&amp;dst=100947&amp;field=134" TargetMode = "External"/>
	<Relationship Id="rId63" Type="http://schemas.openxmlformats.org/officeDocument/2006/relationships/hyperlink" Target="https://login.consultant.ru/link/?req=doc&amp;base=LAW&amp;n=207024&amp;date=19.05.2025&amp;dst=100045&amp;field=134" TargetMode = "External"/>
	<Relationship Id="rId64" Type="http://schemas.openxmlformats.org/officeDocument/2006/relationships/hyperlink" Target="https://login.consultant.ru/link/?req=doc&amp;base=LAW&amp;n=169084&amp;date=19.05.2025&amp;dst=100018&amp;field=134" TargetMode = "External"/>
	<Relationship Id="rId65" Type="http://schemas.openxmlformats.org/officeDocument/2006/relationships/hyperlink" Target="https://login.consultant.ru/link/?req=doc&amp;base=LAW&amp;n=491243&amp;date=19.05.2025&amp;dst=101304&amp;field=134" TargetMode = "External"/>
	<Relationship Id="rId66" Type="http://schemas.openxmlformats.org/officeDocument/2006/relationships/hyperlink" Target="https://login.consultant.ru/link/?req=doc&amp;base=LAW&amp;n=491243&amp;date=19.05.2025&amp;dst=101305&amp;field=134" TargetMode = "External"/>
	<Relationship Id="rId67" Type="http://schemas.openxmlformats.org/officeDocument/2006/relationships/hyperlink" Target="https://login.consultant.ru/link/?req=doc&amp;base=LAW&amp;n=169084&amp;date=19.05.2025&amp;dst=100018&amp;field=134" TargetMode = "External"/>
	<Relationship Id="rId68" Type="http://schemas.openxmlformats.org/officeDocument/2006/relationships/hyperlink" Target="https://login.consultant.ru/link/?req=doc&amp;base=LAW&amp;n=200185&amp;date=19.05.2025&amp;dst=100015&amp;field=134" TargetMode = "External"/>
	<Relationship Id="rId69" Type="http://schemas.openxmlformats.org/officeDocument/2006/relationships/hyperlink" Target="https://login.consultant.ru/link/?req=doc&amp;base=LAW&amp;n=491243&amp;date=19.05.2025&amp;dst=101311&amp;field=134" TargetMode = "External"/>
	<Relationship Id="rId70" Type="http://schemas.openxmlformats.org/officeDocument/2006/relationships/hyperlink" Target="https://login.consultant.ru/link/?req=doc&amp;base=LAW&amp;n=207024&amp;date=19.05.2025&amp;dst=100046&amp;field=134" TargetMode = "External"/>
	<Relationship Id="rId71" Type="http://schemas.openxmlformats.org/officeDocument/2006/relationships/hyperlink" Target="https://login.consultant.ru/link/?req=doc&amp;base=LAW&amp;n=447390&amp;date=19.05.2025&amp;dst=100012&amp;field=134" TargetMode = "External"/>
	<Relationship Id="rId72" Type="http://schemas.openxmlformats.org/officeDocument/2006/relationships/hyperlink" Target="https://login.consultant.ru/link/?req=doc&amp;base=LAW&amp;n=207024&amp;date=19.05.2025&amp;dst=100047&amp;field=134" TargetMode = "External"/>
	<Relationship Id="rId73" Type="http://schemas.openxmlformats.org/officeDocument/2006/relationships/hyperlink" Target="https://login.consultant.ru/link/?req=doc&amp;base=LAW&amp;n=447390&amp;date=19.05.2025&amp;dst=100012&amp;field=134" TargetMode = "External"/>
	<Relationship Id="rId74" Type="http://schemas.openxmlformats.org/officeDocument/2006/relationships/hyperlink" Target="https://login.consultant.ru/link/?req=doc&amp;base=LAW&amp;n=207024&amp;date=19.05.2025&amp;dst=100049&amp;field=134" TargetMode = "External"/>
	<Relationship Id="rId75" Type="http://schemas.openxmlformats.org/officeDocument/2006/relationships/hyperlink" Target="https://login.consultant.ru/link/?req=doc&amp;base=LAW&amp;n=447390&amp;date=19.05.2025&amp;dst=100012&amp;field=134" TargetMode = "External"/>
	<Relationship Id="rId76" Type="http://schemas.openxmlformats.org/officeDocument/2006/relationships/hyperlink" Target="https://login.consultant.ru/link/?req=doc&amp;base=LAW&amp;n=207024&amp;date=19.05.2025&amp;dst=100050&amp;field=134" TargetMode = "External"/>
	<Relationship Id="rId77" Type="http://schemas.openxmlformats.org/officeDocument/2006/relationships/hyperlink" Target="https://login.consultant.ru/link/?req=doc&amp;base=LAW&amp;n=99661&amp;date=19.05.2025&amp;dst=100004&amp;field=134" TargetMode = "External"/>
	<Relationship Id="rId78" Type="http://schemas.openxmlformats.org/officeDocument/2006/relationships/hyperlink" Target="https://login.consultant.ru/link/?req=doc&amp;base=LAW&amp;n=207024&amp;date=19.05.2025&amp;dst=100051&amp;field=134" TargetMode = "External"/>
	<Relationship Id="rId79" Type="http://schemas.openxmlformats.org/officeDocument/2006/relationships/hyperlink" Target="https://login.consultant.ru/link/?req=doc&amp;base=LAW&amp;n=481289&amp;date=19.05.2025&amp;dst=100793&amp;field=134" TargetMode = "External"/>
	<Relationship Id="rId80" Type="http://schemas.openxmlformats.org/officeDocument/2006/relationships/hyperlink" Target="https://login.consultant.ru/link/?req=doc&amp;base=LAW&amp;n=207024&amp;date=19.05.2025&amp;dst=100053&amp;field=134" TargetMode = "External"/>
	<Relationship Id="rId81" Type="http://schemas.openxmlformats.org/officeDocument/2006/relationships/hyperlink" Target="https://login.consultant.ru/link/?req=doc&amp;base=LAW&amp;n=481289&amp;date=19.05.2025&amp;dst=100947&amp;field=134" TargetMode = "External"/>
	<Relationship Id="rId82" Type="http://schemas.openxmlformats.org/officeDocument/2006/relationships/hyperlink" Target="https://login.consultant.ru/link/?req=doc&amp;base=LAW&amp;n=207024&amp;date=19.05.2025&amp;dst=100055&amp;field=134" TargetMode = "External"/>
	<Relationship Id="rId83" Type="http://schemas.openxmlformats.org/officeDocument/2006/relationships/hyperlink" Target="https://login.consultant.ru/link/?req=doc&amp;base=LAW&amp;n=150616&amp;date=19.05.2025&amp;dst=100006&amp;field=134" TargetMode = "External"/>
	<Relationship Id="rId84" Type="http://schemas.openxmlformats.org/officeDocument/2006/relationships/hyperlink" Target="https://login.consultant.ru/link/?req=doc&amp;base=LAW&amp;n=169084&amp;date=19.05.2025&amp;dst=100019&amp;field=134" TargetMode = "External"/>
	<Relationship Id="rId85" Type="http://schemas.openxmlformats.org/officeDocument/2006/relationships/hyperlink" Target="https://login.consultant.ru/link/?req=doc&amp;base=LAW&amp;n=169084&amp;date=19.05.2025&amp;dst=100019&amp;field=134" TargetMode = "External"/>
	<Relationship Id="rId86" Type="http://schemas.openxmlformats.org/officeDocument/2006/relationships/hyperlink" Target="https://login.consultant.ru/link/?req=doc&amp;base=LAW&amp;n=150616&amp;date=19.05.2025&amp;dst=100006&amp;field=134" TargetMode = "External"/>
	<Relationship Id="rId87" Type="http://schemas.openxmlformats.org/officeDocument/2006/relationships/hyperlink" Target="https://login.consultant.ru/link/?req=doc&amp;base=LAW&amp;n=169084&amp;date=19.05.2025&amp;dst=100022&amp;field=134" TargetMode = "External"/>
	<Relationship Id="rId88" Type="http://schemas.openxmlformats.org/officeDocument/2006/relationships/hyperlink" Target="https://login.consultant.ru/link/?req=doc&amp;base=LAW&amp;n=169084&amp;date=19.05.2025&amp;dst=100023&amp;field=134" TargetMode = "External"/>
	<Relationship Id="rId89" Type="http://schemas.openxmlformats.org/officeDocument/2006/relationships/hyperlink" Target="https://login.consultant.ru/link/?req=doc&amp;base=LAW&amp;n=184609&amp;date=19.05.2025&amp;dst=100006&amp;field=134" TargetMode = "External"/>
	<Relationship Id="rId90" Type="http://schemas.openxmlformats.org/officeDocument/2006/relationships/hyperlink" Target="https://login.consultant.ru/link/?req=doc&amp;base=LAW&amp;n=491243&amp;date=19.05.2025&amp;dst=101313&amp;field=134" TargetMode = "External"/>
	<Relationship Id="rId91" Type="http://schemas.openxmlformats.org/officeDocument/2006/relationships/hyperlink" Target="https://login.consultant.ru/link/?req=doc&amp;base=LAW&amp;n=491243&amp;date=19.05.2025&amp;dst=101314&amp;field=134" TargetMode = "External"/>
	<Relationship Id="rId92" Type="http://schemas.openxmlformats.org/officeDocument/2006/relationships/hyperlink" Target="https://login.consultant.ru/link/?req=doc&amp;base=LAW&amp;n=169084&amp;date=19.05.2025&amp;dst=100025&amp;field=134" TargetMode = "External"/>
	<Relationship Id="rId93" Type="http://schemas.openxmlformats.org/officeDocument/2006/relationships/hyperlink" Target="https://login.consultant.ru/link/?req=doc&amp;base=LAW&amp;n=169084&amp;date=19.05.2025&amp;dst=100026&amp;field=134" TargetMode = "External"/>
	<Relationship Id="rId94" Type="http://schemas.openxmlformats.org/officeDocument/2006/relationships/hyperlink" Target="https://login.consultant.ru/link/?req=doc&amp;base=LAW&amp;n=169084&amp;date=19.05.2025&amp;dst=100027&amp;field=134" TargetMode = "External"/>
	<Relationship Id="rId95" Type="http://schemas.openxmlformats.org/officeDocument/2006/relationships/hyperlink" Target="https://login.consultant.ru/link/?req=doc&amp;base=LAW&amp;n=169084&amp;date=19.05.2025&amp;dst=100029&amp;field=134" TargetMode = "External"/>
	<Relationship Id="rId96" Type="http://schemas.openxmlformats.org/officeDocument/2006/relationships/hyperlink" Target="https://login.consultant.ru/link/?req=doc&amp;base=LAW&amp;n=169084&amp;date=19.05.2025&amp;dst=100030&amp;field=134" TargetMode = "External"/>
	<Relationship Id="rId97" Type="http://schemas.openxmlformats.org/officeDocument/2006/relationships/hyperlink" Target="https://login.consultant.ru/link/?req=doc&amp;base=LAW&amp;n=491243&amp;date=19.05.2025&amp;dst=101320&amp;field=134" TargetMode = "External"/>
	<Relationship Id="rId98" Type="http://schemas.openxmlformats.org/officeDocument/2006/relationships/hyperlink" Target="https://login.consultant.ru/link/?req=doc&amp;base=LAW&amp;n=491243&amp;date=19.05.2025&amp;dst=101326&amp;field=134" TargetMode = "External"/>
	<Relationship Id="rId99" Type="http://schemas.openxmlformats.org/officeDocument/2006/relationships/hyperlink" Target="https://login.consultant.ru/link/?req=doc&amp;base=LAW&amp;n=184609&amp;date=19.05.2025&amp;dst=100006&amp;field=134" TargetMode = "External"/>
	<Relationship Id="rId100" Type="http://schemas.openxmlformats.org/officeDocument/2006/relationships/hyperlink" Target="https://login.consultant.ru/link/?req=doc&amp;base=LAW&amp;n=169084&amp;date=19.05.2025&amp;dst=100032&amp;field=134" TargetMode = "External"/>
	<Relationship Id="rId101" Type="http://schemas.openxmlformats.org/officeDocument/2006/relationships/hyperlink" Target="https://login.consultant.ru/link/?req=doc&amp;base=LAW&amp;n=491243&amp;date=19.05.2025&amp;dst=101327&amp;field=134" TargetMode = "External"/>
	<Relationship Id="rId102" Type="http://schemas.openxmlformats.org/officeDocument/2006/relationships/hyperlink" Target="https://login.consultant.ru/link/?req=doc&amp;base=LAW&amp;n=169084&amp;date=19.05.2025&amp;dst=100033&amp;field=134" TargetMode = "External"/>
	<Relationship Id="rId103" Type="http://schemas.openxmlformats.org/officeDocument/2006/relationships/hyperlink" Target="https://login.consultant.ru/link/?req=doc&amp;base=LAW&amp;n=169084&amp;date=19.05.2025&amp;dst=100034&amp;field=134" TargetMode = "External"/>
	<Relationship Id="rId104" Type="http://schemas.openxmlformats.org/officeDocument/2006/relationships/hyperlink" Target="https://login.consultant.ru/link/?req=doc&amp;base=LAW&amp;n=491243&amp;date=19.05.2025&amp;dst=101333&amp;field=134" TargetMode = "External"/>
	<Relationship Id="rId105" Type="http://schemas.openxmlformats.org/officeDocument/2006/relationships/hyperlink" Target="https://login.consultant.ru/link/?req=doc&amp;base=LAW&amp;n=169084&amp;date=19.05.2025&amp;dst=100036&amp;field=134" TargetMode = "External"/>
	<Relationship Id="rId106" Type="http://schemas.openxmlformats.org/officeDocument/2006/relationships/hyperlink" Target="https://login.consultant.ru/link/?req=doc&amp;base=LAW&amp;n=169084&amp;date=19.05.2025&amp;dst=100037&amp;field=134" TargetMode = "External"/>
	<Relationship Id="rId107" Type="http://schemas.openxmlformats.org/officeDocument/2006/relationships/hyperlink" Target="https://login.consultant.ru/link/?req=doc&amp;base=LAW&amp;n=169084&amp;date=19.05.2025&amp;dst=100039&amp;field=134" TargetMode = "External"/>
	<Relationship Id="rId108" Type="http://schemas.openxmlformats.org/officeDocument/2006/relationships/hyperlink" Target="https://login.consultant.ru/link/?req=doc&amp;base=LAW&amp;n=169084&amp;date=19.05.2025&amp;dst=100040&amp;field=134" TargetMode = "External"/>
	<Relationship Id="rId109" Type="http://schemas.openxmlformats.org/officeDocument/2006/relationships/hyperlink" Target="https://login.consultant.ru/link/?req=doc&amp;base=LAW&amp;n=169084&amp;date=19.05.2025&amp;dst=100040&amp;field=134" TargetMode = "External"/>
	<Relationship Id="rId110" Type="http://schemas.openxmlformats.org/officeDocument/2006/relationships/hyperlink" Target="https://login.consultant.ru/link/?req=doc&amp;base=LAW&amp;n=169084&amp;date=19.05.2025&amp;dst=100040&amp;field=134" TargetMode = "External"/>
	<Relationship Id="rId111" Type="http://schemas.openxmlformats.org/officeDocument/2006/relationships/hyperlink" Target="https://login.consultant.ru/link/?req=doc&amp;base=LAW&amp;n=169084&amp;date=19.05.2025&amp;dst=100040&amp;field=134" TargetMode = "External"/>
	<Relationship Id="rId112" Type="http://schemas.openxmlformats.org/officeDocument/2006/relationships/hyperlink" Target="https://login.consultant.ru/link/?req=doc&amp;base=LAW&amp;n=169084&amp;date=19.05.2025&amp;dst=100040&amp;field=134" TargetMode = "External"/>
	<Relationship Id="rId113" Type="http://schemas.openxmlformats.org/officeDocument/2006/relationships/hyperlink" Target="https://login.consultant.ru/link/?req=doc&amp;base=LAW&amp;n=169084&amp;date=19.05.2025&amp;dst=100040&amp;field=134" TargetMode = "External"/>
	<Relationship Id="rId114" Type="http://schemas.openxmlformats.org/officeDocument/2006/relationships/hyperlink" Target="https://login.consultant.ru/link/?req=doc&amp;base=LAW&amp;n=169084&amp;date=19.05.2025&amp;dst=100040&amp;field=134" TargetMode = "External"/>
	<Relationship Id="rId115" Type="http://schemas.openxmlformats.org/officeDocument/2006/relationships/hyperlink" Target="https://login.consultant.ru/link/?req=doc&amp;base=LAW&amp;n=491243&amp;date=19.05.2025&amp;dst=101339&amp;field=134" TargetMode = "External"/>
	<Relationship Id="rId116" Type="http://schemas.openxmlformats.org/officeDocument/2006/relationships/hyperlink" Target="https://login.consultant.ru/link/?req=doc&amp;base=LAW&amp;n=169084&amp;date=19.05.2025&amp;dst=100041&amp;field=134" TargetMode = "External"/>
	<Relationship Id="rId117" Type="http://schemas.openxmlformats.org/officeDocument/2006/relationships/hyperlink" Target="https://login.consultant.ru/link/?req=doc&amp;base=LAW&amp;n=200185&amp;date=19.05.2025&amp;dst=100015&amp;field=134" TargetMode = "External"/>
	<Relationship Id="rId118" Type="http://schemas.openxmlformats.org/officeDocument/2006/relationships/hyperlink" Target="https://login.consultant.ru/link/?req=doc&amp;base=LAW&amp;n=491243&amp;date=19.05.2025&amp;dst=101345&amp;field=134" TargetMode = "External"/>
	<Relationship Id="rId119" Type="http://schemas.openxmlformats.org/officeDocument/2006/relationships/hyperlink" Target="https://login.consultant.ru/link/?req=doc&amp;base=LAW&amp;n=207024&amp;date=19.05.2025&amp;dst=100056&amp;field=134" TargetMode = "External"/>
	<Relationship Id="rId120" Type="http://schemas.openxmlformats.org/officeDocument/2006/relationships/hyperlink" Target="https://login.consultant.ru/link/?req=doc&amp;base=LAW&amp;n=447390&amp;date=19.05.2025&amp;dst=100012&amp;field=134" TargetMode = "External"/>
	<Relationship Id="rId121" Type="http://schemas.openxmlformats.org/officeDocument/2006/relationships/hyperlink" Target="https://login.consultant.ru/link/?req=doc&amp;base=LAW&amp;n=207024&amp;date=19.05.2025&amp;dst=100057&amp;field=134" TargetMode = "External"/>
	<Relationship Id="rId122" Type="http://schemas.openxmlformats.org/officeDocument/2006/relationships/hyperlink" Target="https://login.consultant.ru/link/?req=doc&amp;base=LAW&amp;n=99661&amp;date=19.05.2025&amp;dst=100004&amp;field=134" TargetMode = "External"/>
	<Relationship Id="rId123" Type="http://schemas.openxmlformats.org/officeDocument/2006/relationships/hyperlink" Target="https://login.consultant.ru/link/?req=doc&amp;base=LAW&amp;n=207024&amp;date=19.05.2025&amp;dst=100059&amp;field=134" TargetMode = "External"/>
	<Relationship Id="rId124" Type="http://schemas.openxmlformats.org/officeDocument/2006/relationships/hyperlink" Target="https://login.consultant.ru/link/?req=doc&amp;base=LAW&amp;n=481289&amp;date=19.05.2025&amp;dst=100793&amp;field=134" TargetMode = "External"/>
	<Relationship Id="rId125" Type="http://schemas.openxmlformats.org/officeDocument/2006/relationships/hyperlink" Target="https://login.consultant.ru/link/?req=doc&amp;base=LAW&amp;n=207024&amp;date=19.05.2025&amp;dst=100061&amp;field=134" TargetMode = "External"/>
	<Relationship Id="rId126" Type="http://schemas.openxmlformats.org/officeDocument/2006/relationships/hyperlink" Target="https://login.consultant.ru/link/?req=doc&amp;base=LAW&amp;n=481289&amp;date=19.05.2025&amp;dst=100947&amp;field=134" TargetMode = "External"/>
	<Relationship Id="rId127" Type="http://schemas.openxmlformats.org/officeDocument/2006/relationships/hyperlink" Target="https://login.consultant.ru/link/?req=doc&amp;base=LAW&amp;n=207024&amp;date=19.05.2025&amp;dst=100063&amp;field=134" TargetMode = "External"/>
	<Relationship Id="rId128" Type="http://schemas.openxmlformats.org/officeDocument/2006/relationships/hyperlink" Target="https://login.consultant.ru/link/?req=doc&amp;base=LAW&amp;n=169084&amp;date=19.05.2025&amp;dst=100042&amp;field=134" TargetMode = "External"/>
	<Relationship Id="rId129" Type="http://schemas.openxmlformats.org/officeDocument/2006/relationships/hyperlink" Target="https://login.consultant.ru/link/?req=doc&amp;base=LAW&amp;n=169084&amp;date=19.05.2025&amp;dst=100042&amp;field=134" TargetMode = "External"/>
	<Relationship Id="rId130" Type="http://schemas.openxmlformats.org/officeDocument/2006/relationships/hyperlink" Target="https://login.consultant.ru/link/?req=doc&amp;base=LAW&amp;n=169084&amp;date=19.05.2025&amp;dst=100043&amp;field=134" TargetMode = "External"/>
	<Relationship Id="rId131" Type="http://schemas.openxmlformats.org/officeDocument/2006/relationships/hyperlink" Target="https://login.consultant.ru/link/?req=doc&amp;base=LAW&amp;n=491243&amp;date=19.05.2025&amp;dst=101347&amp;field=134" TargetMode = "External"/>
	<Relationship Id="rId132" Type="http://schemas.openxmlformats.org/officeDocument/2006/relationships/hyperlink" Target="https://login.consultant.ru/link/?req=doc&amp;base=LAW&amp;n=491243&amp;date=19.05.2025&amp;dst=101348&amp;field=134" TargetMode = "External"/>
	<Relationship Id="rId133" Type="http://schemas.openxmlformats.org/officeDocument/2006/relationships/hyperlink" Target="https://login.consultant.ru/link/?req=doc&amp;base=LAW&amp;n=491243&amp;date=19.05.2025&amp;dst=101354&amp;field=134" TargetMode = "External"/>
	<Relationship Id="rId134" Type="http://schemas.openxmlformats.org/officeDocument/2006/relationships/hyperlink" Target="https://login.consultant.ru/link/?req=doc&amp;base=LAW&amp;n=169084&amp;date=19.05.2025&amp;dst=100044&amp;field=134" TargetMode = "External"/>
	<Relationship Id="rId135" Type="http://schemas.openxmlformats.org/officeDocument/2006/relationships/hyperlink" Target="https://login.consultant.ru/link/?req=doc&amp;base=LAW&amp;n=491243&amp;date=19.05.2025&amp;dst=101355&amp;field=134" TargetMode = "External"/>
	<Relationship Id="rId136" Type="http://schemas.openxmlformats.org/officeDocument/2006/relationships/hyperlink" Target="https://login.consultant.ru/link/?req=doc&amp;base=LAW&amp;n=491243&amp;date=19.05.2025&amp;dst=101361&amp;field=134" TargetMode = "External"/>
	<Relationship Id="rId137" Type="http://schemas.openxmlformats.org/officeDocument/2006/relationships/hyperlink" Target="https://login.consultant.ru/link/?req=doc&amp;base=LAW&amp;n=169084&amp;date=19.05.2025&amp;dst=100045&amp;field=134" TargetMode = "External"/>
	<Relationship Id="rId138" Type="http://schemas.openxmlformats.org/officeDocument/2006/relationships/hyperlink" Target="https://login.consultant.ru/link/?req=doc&amp;base=LAW&amp;n=491243&amp;date=19.05.2025&amp;dst=101362&amp;field=134" TargetMode = "External"/>
	<Relationship Id="rId139" Type="http://schemas.openxmlformats.org/officeDocument/2006/relationships/hyperlink" Target="https://login.consultant.ru/link/?req=doc&amp;base=LAW&amp;n=491243&amp;date=19.05.2025&amp;dst=101368&amp;field=134" TargetMode = "External"/>
	<Relationship Id="rId140" Type="http://schemas.openxmlformats.org/officeDocument/2006/relationships/hyperlink" Target="https://login.consultant.ru/link/?req=doc&amp;base=LAW&amp;n=200185&amp;date=19.05.2025&amp;dst=100015&amp;field=134" TargetMode = "External"/>
	<Relationship Id="rId141" Type="http://schemas.openxmlformats.org/officeDocument/2006/relationships/hyperlink" Target="https://login.consultant.ru/link/?req=doc&amp;base=LAW&amp;n=491243&amp;date=19.05.2025&amp;dst=101374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foot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13.11.2012 N 910н
(ред. от 21.02.2020)
"Об утверждении Порядка оказания медицинской помощи детям со стоматологическими заболеваниями"
(Зарегистрировано в Минюсте России 20.12.2012 N 26214)</dc:title>
  <dcterms:created xsi:type="dcterms:W3CDTF">2025-05-19T04:44:38Z</dcterms:created>
</cp:coreProperties>
</file>