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Минздравсоцразвития России от 26.04.2012 N 406н</w:t>
              <w:br/>
              <w:t xml:space="preserve">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</w:t>
              <w:br/>
              <w:t xml:space="preserve">(Зарегистрировано в Минюсте России 21.05.2012 N 24278)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21 мая 2012 г. N 24278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И СОЦИАЛЬНОГО РАЗВИТИЯ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26 апреля 2012 г. N 406н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ВЫБОРА ГРАЖДАНИНОМ МЕДИЦИНСКОЙ ОРГАНИЗАЦИИ ПРИ ОКАЗАНИИ</w:t>
      </w:r>
    </w:p>
    <w:p>
      <w:pPr>
        <w:pStyle w:val="2"/>
        <w:jc w:val="center"/>
      </w:pPr>
      <w:r>
        <w:rPr>
          <w:sz w:val="24"/>
        </w:rPr>
        <w:t xml:space="preserve">ЕМУ МЕДИЦИНСКОЙ ПОМОЩИ В РАМКАХ ПРОГРАММЫ ГОСУДАРСТВЕННЫХ</w:t>
      </w:r>
    </w:p>
    <w:p>
      <w:pPr>
        <w:pStyle w:val="2"/>
        <w:jc w:val="center"/>
      </w:pPr>
      <w:r>
        <w:rPr>
          <w:sz w:val="24"/>
        </w:rPr>
        <w:t xml:space="preserve">ГАРАНТИЙ БЕСПЛАТНОГО ОКАЗАНИЯ ГРАЖДАНАМ МЕДИЦИНСКОЙ ПОМОЩИ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частью 1 статьи 21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Утвердить </w:t>
      </w:r>
      <w:hyperlink w:history="0" w:anchor="P31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согласно приложению.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Т.А.ГОЛИКОВА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</w:t>
      </w:r>
    </w:p>
    <w:p>
      <w:pPr>
        <w:pStyle w:val="0"/>
        <w:jc w:val="right"/>
      </w:pPr>
      <w:r>
        <w:rPr>
          <w:sz w:val="24"/>
        </w:rPr>
        <w:t xml:space="preserve">здравоохранения и социального</w:t>
      </w:r>
    </w:p>
    <w:p>
      <w:pPr>
        <w:pStyle w:val="0"/>
        <w:jc w:val="right"/>
      </w:pPr>
      <w:r>
        <w:rPr>
          <w:sz w:val="24"/>
        </w:rPr>
        <w:t xml:space="preserve">развития 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26 апреля 2012 г. N 406н</w:t>
      </w:r>
    </w:p>
    <w:p>
      <w:pPr>
        <w:pStyle w:val="0"/>
        <w:jc w:val="right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ВЫБОРА ГРАЖДАНИНОМ МЕДИЦИНСКОЙ ОРГАНИЗАЦИИ ПРИ ОКАЗАНИИ</w:t>
      </w:r>
    </w:p>
    <w:p>
      <w:pPr>
        <w:pStyle w:val="2"/>
        <w:jc w:val="center"/>
      </w:pPr>
      <w:r>
        <w:rPr>
          <w:sz w:val="24"/>
        </w:rPr>
        <w:t xml:space="preserve">ЕМУ МЕДИЦИНСКОЙ ПОМОЩИ В РАМКАХ ПРОГРАММЫ ГОСУДАРСТВЕННЫХ</w:t>
      </w:r>
    </w:p>
    <w:p>
      <w:pPr>
        <w:pStyle w:val="2"/>
        <w:jc w:val="center"/>
      </w:pPr>
      <w:r>
        <w:rPr>
          <w:sz w:val="24"/>
        </w:rPr>
        <w:t xml:space="preserve">ГАРАНТИЙ БЕСПЛАТНОГО ОКАЗАНИЯ ГРАЖДАНАМ МЕДИЦИНСКОЙ ПОМОЩИ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регулирует отношения, связанные с выбором гражданином медицинской организации для оказания медицинской помощи в рамках </w:t>
      </w:r>
      <w:hyperlink w:history="0" r:id="rId8" w:tooltip="Справочная информация: &quot;Стандарты и порядки оказания медицинской помощи, 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государственных гарантий бесплатного оказания гражданам медицинской помощи в пределах территории субъекта Российской Федерации, в котором проживает гражданин.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По вопросу, касающемуся выбора медицинской организации указанных в пункте 2 категорий граждан, смотри </w:t>
            </w:r>
            <w:hyperlink w:history="0" r:id="rId9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      <w:r>
                <w:rPr>
                  <w:sz w:val="24"/>
                  <w:color w:val="0000ff"/>
                </w:rPr>
                <w:t xml:space="preserve">пункт 8 статьи 21</w:t>
              </w:r>
            </w:hyperlink>
            <w:r>
              <w:rPr>
                <w:sz w:val="24"/>
                <w:color w:val="392c69"/>
              </w:rPr>
              <w:t xml:space="preserve"> Федерального закона от 21.11.2011 N 323-ФЗ.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2. Действие настоящего Порядка не распространяется на отношения по выбору медицинской организации при оказании медицинской помощи военнослужащим и лицам, приравненным по медицинскому обеспечению к военнослужащим, гражданам, проходящим альтернативную гражданскую службу, гражданам, подлежащим призыву на военную службу или направляемым на альтернативную гражданскую службу, и гражданам, поступающим на военную службу по контракту или приравненную к ней службу, а также задержанным, заключенным под стражу, отбывающим наказание в виде ограничения свободы, ареста, лишения свободы либо административного ареста.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Выбор или замена медицинской организации, оказывающей медицинскую помощь, осуществляется гражданином, достигшим совершеннолетия либо приобретшим дееспособность в полном объеме до достижения совершеннолетия (для ребенка до достижения им совершеннолетия либо до приобретения им дееспособности в полном объеме до достижения совершеннолетия - его родителями или другими законными представителями) (далее - гражданин), путем обращения в медицинскую организацию, оказывающую медицинскую помощь.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Для выбора медицинской организации, оказывающей медицинскую помощь, гражданин лично или через своего представителя обращается в выбранную им медицинскую организацию (далее - медицинская организация, принявшая заявление) с письменным заявлением о выборе медицинской организации (далее - заявление), которое содержит следующие сведения: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наименование и фактический адрес медицинской организации, принявшей заявление;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фамилия и инициалы руководителя медицинской организации, принявшей заявление;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информация о гражданине: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фамилия, имя, отчество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дата рождения;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место рождения;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гражданство;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данные документа, предъявляемого согласно </w:t>
      </w:r>
      <w:hyperlink w:history="0" w:anchor="P63" w:tooltip="5. При подаче заявления предъявляются оригиналы следующих документов:">
        <w:r>
          <w:rPr>
            <w:sz w:val="24"/>
            <w:color w:val="0000ff"/>
          </w:rPr>
          <w:t xml:space="preserve">пункту 5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место жительства (адрес для оказания медицинской помощи на дому при вызове медицинского работника);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место регистрации;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дата регистрации;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контактная информация;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информация о представителе гражданина (в том числе законном представителе):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фамилия, имя, отчество (при наличии);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отношение к гражданину;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данные документа, предъявляемого согласно </w:t>
      </w:r>
      <w:hyperlink w:history="0" w:anchor="P63" w:tooltip="5. При подаче заявления предъявляются оригиналы следующих документов:">
        <w:r>
          <w:rPr>
            <w:sz w:val="24"/>
            <w:color w:val="0000ff"/>
          </w:rPr>
          <w:t xml:space="preserve">пункту 5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контактная информация;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номер полиса обязательного медицинского страхования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наименование страховой медицинской организации, выбранной гражданином;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наименование и фактический адрес медицинской организации, оказывающей медицинскую помощь, в которой гражданин находится на обслуживании на момент подачи заявления.</w:t>
      </w:r>
    </w:p>
    <w:bookmarkStart w:id="63" w:name="P63"/>
    <w:bookmarkEnd w:id="6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При подаче заявления предъявляются оригиналы следующих документов: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для детей после государственной регистрации рождения и до четырнадцати лет, являющихся гражданами Российской Федерации: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свидетельство о рождении;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удостоверяющий личность законного представителя ребенка;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 ребенка;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для граждан Российской Федерации в возрасте четырнадцати лет и старше: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паспорт гражданина Российской Федерации или временное удостоверение личности гражданина Российской Федерации, выдаваемое на период оформления паспорта;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для лиц, имеющих право на медицинскую помощь в соответствии с Федеральным </w:t>
      </w:r>
      <w:hyperlink w:history="0" r:id="rId10" w:tooltip="Федеральный закон от 19.02.1993 N 4528-1 (ред. от 13.06.2023) &quot;О беженцах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беженцах" &lt;*&gt;: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Федеральный </w:t>
      </w:r>
      <w:hyperlink w:history="0" r:id="rId11" w:tooltip="Федеральный закон от 19.02.1993 N 4528-1 (ред. от 13.06.2023) &quot;О беженцах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19 февраля 1993 г.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 2004, N 27, ст. 2711; N 35, ст. 3607; 2006, N 31, ст. 3420; 2007, N 1, ст. 29; 2008, N 30, ст. 3616; 2011, N 1, ст. 29).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удостоверение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Федеральную миграционную службу с отметкой о ее приеме к рассмотрению, или свидетельство о предоставлении временного убежища на территории Российской Федерации &lt;*&gt;;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</w:t>
      </w:r>
      <w:hyperlink w:history="0" r:id="rId12" w:tooltip="Приказ ФМС РФ от 05.12.2007 N 452 &quot;О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о беженцах&quot; (Зарегистрировано в Минюсте РФ 21.02.2008 N 11209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миграционной службы от 5 декабря 2007 г. N 452 "Об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о беженцах" (зарегистрирован Министерством юстиции Российской Федерации 21 февраля 2008 г. N 11209).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для иностранных граждан, постоянно проживающих в Российской Федерации: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вид на жительство;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для лиц без гражданства, постоянно проживающих в Российской Федерации: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вид на жительство;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для иностранных граждан, временно проживающих в Российской Федерации: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для лиц без гражданства, временно проживающих в Российской Федерации: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 &lt;*&gt;;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Федеральный </w:t>
      </w:r>
      <w:hyperlink w:history="0" r:id="rId13" w:tooltip="Федеральный закон от 25.07.2002 N 115-ФЗ (ред. от 28.12.2024) &quot;О правовом положении иностранных граждан в Российской Федерации&quot; (с изм. и доп., вступ. в силу с 05.02.2025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25 июля 2002 г. N 115-ФЗ "О правовом положении иностранных граждан в Российской Федерации" (Собрание законодательства Российской Федерации, 2002, N 30, ст. 3032; 2010, N 52, ст. 7000).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полис обязательного медицинского страхования;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для представителя гражданина, в том числе законного: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удостоверяющий личность, и документ, подтверждающий полномочия представителя;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в случае изменения места жительства - документ, подтверждающий факт изменения места жительства.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При осуществлении выбора медицинской организации, оказывающей первичную медико-санитарную помощь, гражданин должен быть ознакомлен с перечнем врачей-терапевтов, врачей-терапевтов участковых, врачей-педиатров, врачей-педиатров участковых, врачей общей практики (семейных врачей) или фельдшеров, с количеством граждан, выбравших указанных медицинских работников, и сведениями о территориях обслуживания (врачебных участках) указанных медицинских работников при оказании ими медицинской помощи на дому.</w:t>
      </w:r>
    </w:p>
    <w:bookmarkStart w:id="101" w:name="P101"/>
    <w:bookmarkEnd w:id="10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После получения заявления медицинская организация, принявшая заявление, в течение двух рабочих дней направляет письмо посредством почтовой связи, электронной связи о подтверждении информации, указанной в заявлении, в медицинскую организацию, в которой гражданин находится на медицинском обслуживании на момент подачи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Медицинская организация, в которой гражданин находится на медицинском обслуживании на момент подачи заявления, в течение двух рабочих дней с момента получения письма, указанного в </w:t>
      </w:r>
      <w:hyperlink w:history="0" w:anchor="P101" w:tooltip="7. После получения заявления медицинская организация, принявшая заявление, в течение двух рабочих дней направляет письмо посредством почтовой связи, электронной связи о подтверждении информации, указанной в заявлении, в медицинскую организацию, в которой гражданин находится на медицинском обслуживании на момент подачи заявления.">
        <w:r>
          <w:rPr>
            <w:sz w:val="24"/>
            <w:color w:val="0000ff"/>
          </w:rPr>
          <w:t xml:space="preserve">пункте 7</w:t>
        </w:r>
      </w:hyperlink>
      <w:r>
        <w:rPr>
          <w:sz w:val="24"/>
        </w:rPr>
        <w:t xml:space="preserve"> настоящего Порядка, направляет соответствующую информацию письмом посредством почтовой связи, электронной связи в медицинскую организацию, принявшую заявление.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течение двух рабочих дней после подтверждения медицинской организацией, в которой гражданин находится на медицинском обслуживании на момент подачи заявления, информации, указанной в заявлении, руководитель медицинской организации, принявшей заявление, информирует гражданина (его представителя) в письменной или устной форме (лично или посредством почтовой связи, телефонной связи, электронной связи) о принятии гражданина на медицинское обслуживание.</w:t>
      </w:r>
    </w:p>
    <w:bookmarkStart w:id="104" w:name="P104"/>
    <w:bookmarkEnd w:id="10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В течение трех рабочих дней после информирования гражданина о принятии его на медицинское обслуживание медицинская организация, принявшая заявление, направляет в медицинскую организацию, в которой гражданин находится на медицинском обслуживании на момент подачи заявления, и в страховую медицинскую организацию, выбранную гражданином, уведомление о принятии гражданина на медицинское обслуживание.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После получения уведомления, указанного в </w:t>
      </w:r>
      <w:hyperlink w:history="0" w:anchor="P104" w:tooltip="10. В течение трех рабочих дней после информирования гражданина о принятии его на медицинское обслуживание медицинская организация, принявшая заявление, направляет в медицинскую организацию, в которой гражданин находится на медицинском обслуживании на момент подачи заявления, и в страховую медицинскую организацию, выбранную гражданином, уведомление о принятии гражданина на медицинское обслуживание.">
        <w:r>
          <w:rPr>
            <w:sz w:val="24"/>
            <w:color w:val="0000ff"/>
          </w:rPr>
          <w:t xml:space="preserve">пункте 10</w:t>
        </w:r>
      </w:hyperlink>
      <w:r>
        <w:rPr>
          <w:sz w:val="24"/>
        </w:rPr>
        <w:t xml:space="preserve"> настоящего Порядка, медицинская организация, в которой гражданин находится на медицинском обслуживании на момент подачи заявления, в течение трех рабочих дней снимает гражданина с медицинского обслуживания и направляет копию медицинской документации гражданина в медицинскую организацию, принявшую заявление.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Выбор медицинской организации при оказании скорой медицинской помощи осуществляется гражданином с учетом соблюдения установленных сроков оказания скорой медицинской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Выбор медицинской организации при оказании специализированной медицинской помощи в плановой форме осуществляется по направлению на оказание специализированной медицинской помощи (далее - направление), выданному лечащим врачом, которое содержит следующие сведения: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наименование медицинской организации (из числа участвующих в реализации территориальной программы государственных гарантий бесплатного оказания гражданам медицинской помощи (далее - территориальная программа), в которую направляется гражданин, которому должна быть оказана специализированная медицинская помощь;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дата и время, в которые необходимо обратиться за получением специализированной медицинской помощи с учетом соблюдения сроков ожидания медицинской помощи, установленных территориальной программой.</w:t>
      </w:r>
    </w:p>
    <w:bookmarkStart w:id="110" w:name="P110"/>
    <w:bookmarkEnd w:id="11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При выдаче направления лечащий врач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На основании информации, указанной в </w:t>
      </w:r>
      <w:hyperlink w:history="0" w:anchor="P110" w:tooltip="14. При выдаче направления лечащий врач обязан проинформировать гражданина о медицинских организациях, участвующих в реализации территориальной программы, в которых возможно оказание медицинской помощи с учетом сроков ожидания медицинской помощи, установленных территориальной программой.">
        <w:r>
          <w:rPr>
            <w:sz w:val="24"/>
            <w:color w:val="0000ff"/>
          </w:rPr>
          <w:t xml:space="preserve">пункте 14</w:t>
        </w:r>
      </w:hyperlink>
      <w:r>
        <w:rPr>
          <w:sz w:val="24"/>
        </w:rPr>
        <w:t xml:space="preserve"> настоящего Порядка, гражданин осуществляет выбор медицинской организации, в которую он должен быть направлен для оказания специализированной медицинской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В случае, если гражданин выбирает медицинскую организацию, в которой срок ожидания специализированной медицинской помощи превышает срок ожидания медицинской помощи, установленный территориальной программой, лечащим врачом делается соответствующая отметка в медицинской документации.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Минздравсоцразвития России от 26.04.2012 N 406н</w:t>
            <w:br/>
            <w:t>"Об утверждении Порядка выбора гражданином медицинской организаци...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1289&amp;date=19.05.2025&amp;dst=100274&amp;field=134" TargetMode = "External"/>
	<Relationship Id="rId8" Type="http://schemas.openxmlformats.org/officeDocument/2006/relationships/hyperlink" Target="https://login.consultant.ru/link/?req=doc&amp;base=LAW&amp;n=141711&amp;date=19.05.2025&amp;dst=100068&amp;field=134" TargetMode = "External"/>
	<Relationship Id="rId9" Type="http://schemas.openxmlformats.org/officeDocument/2006/relationships/hyperlink" Target="https://login.consultant.ru/link/?req=doc&amp;base=LAW&amp;n=481289&amp;date=19.05.2025&amp;dst=100283&amp;field=134" TargetMode = "External"/>
	<Relationship Id="rId10" Type="http://schemas.openxmlformats.org/officeDocument/2006/relationships/hyperlink" Target="https://login.consultant.ru/link/?req=doc&amp;base=LAW&amp;n=449430&amp;date=19.05.2025" TargetMode = "External"/>
	<Relationship Id="rId11" Type="http://schemas.openxmlformats.org/officeDocument/2006/relationships/hyperlink" Target="https://login.consultant.ru/link/?req=doc&amp;base=LAW&amp;n=449430&amp;date=19.05.2025" TargetMode = "External"/>
	<Relationship Id="rId12" Type="http://schemas.openxmlformats.org/officeDocument/2006/relationships/hyperlink" Target="https://login.consultant.ru/link/?req=doc&amp;base=LAW&amp;n=75409&amp;date=19.05.2025" TargetMode = "External"/>
	<Relationship Id="rId13" Type="http://schemas.openxmlformats.org/officeDocument/2006/relationships/hyperlink" Target="https://login.consultant.ru/link/?req=doc&amp;base=LAW&amp;n=483128&amp;date=19.05.202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Минздравсоцразвития России от 26.04.2012 N 406н
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
(Зарегистрировано в Минюсте России 21.05.2012 N 24278)</dc:title>
  <dcterms:created xsi:type="dcterms:W3CDTF">2025-05-19T04:35:44Z</dcterms:created>
</cp:coreProperties>
</file>